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348547" w14:textId="27BDFD5F" w:rsidR="0056253B" w:rsidRDefault="0056253B" w:rsidP="00E51BA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6E9E940" w14:textId="77777777" w:rsidR="007C0FC4" w:rsidRDefault="0056253B" w:rsidP="007C0FC4">
      <w:pPr>
        <w:jc w:val="right"/>
        <w:rPr>
          <w:rFonts w:ascii="Arial" w:hAnsi="Arial" w:cs="Arial"/>
          <w:lang w:val="ro-RO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7C0FC4">
        <w:rPr>
          <w:rFonts w:ascii="Arial" w:hAnsi="Arial" w:cs="Arial"/>
          <w:color w:val="000000" w:themeColor="text1"/>
          <w:sz w:val="20"/>
          <w:szCs w:val="20"/>
          <w:lang w:val="ru-RU"/>
        </w:rPr>
        <w:br w:type="textWrapping" w:clear="all"/>
      </w:r>
    </w:p>
    <w:p w14:paraId="383CDB14" w14:textId="758F8BCF" w:rsidR="007C0FC4" w:rsidRPr="000925BB" w:rsidRDefault="007C0FC4" w:rsidP="007C0FC4">
      <w:pPr>
        <w:jc w:val="right"/>
        <w:rPr>
          <w:rFonts w:ascii="Arial" w:hAnsi="Arial" w:cs="Arial"/>
          <w:color w:val="000000" w:themeColor="text1"/>
          <w:sz w:val="20"/>
          <w:szCs w:val="20"/>
          <w:lang w:val="ru-RU"/>
        </w:rPr>
      </w:pPr>
      <w:proofErr w:type="spellStart"/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Кишинэу</w:t>
      </w:r>
      <w:proofErr w:type="spellEnd"/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, Молдова, 11 ноября 2021</w:t>
      </w:r>
    </w:p>
    <w:p w14:paraId="11A3449E" w14:textId="11AD70B9" w:rsidR="00996BAC" w:rsidRPr="000925BB" w:rsidRDefault="00996BAC" w:rsidP="0056253B">
      <w:pPr>
        <w:tabs>
          <w:tab w:val="left" w:pos="903"/>
        </w:tabs>
        <w:rPr>
          <w:rFonts w:ascii="Arial" w:hAnsi="Arial" w:cs="Arial"/>
          <w:color w:val="000000" w:themeColor="text1"/>
          <w:sz w:val="20"/>
          <w:szCs w:val="20"/>
          <w:lang w:val="ro-RO"/>
        </w:rPr>
      </w:pPr>
    </w:p>
    <w:p w14:paraId="6515F8AC" w14:textId="77777777" w:rsidR="00EF580A" w:rsidRPr="000925BB" w:rsidRDefault="00EF580A" w:rsidP="00B2258F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13E61048" w14:textId="09335D88" w:rsidR="008075F4" w:rsidRPr="000925BB" w:rsidRDefault="00FB3928" w:rsidP="007C0FC4">
      <w:pPr>
        <w:jc w:val="center"/>
        <w:rPr>
          <w:rFonts w:ascii="Arial" w:hAnsi="Arial" w:cs="Arial"/>
          <w:b/>
          <w:bCs/>
          <w:color w:val="000000" w:themeColor="text1"/>
          <w:lang w:val="ru-RU"/>
        </w:rPr>
      </w:pPr>
      <w:r w:rsidRPr="000925BB">
        <w:rPr>
          <w:rFonts w:ascii="Arial" w:hAnsi="Arial" w:cs="Arial" w:hint="eastAsia"/>
          <w:b/>
          <w:bCs/>
          <w:color w:val="000000" w:themeColor="text1"/>
          <w:lang w:val="fr-FR"/>
        </w:rPr>
        <w:t>IFC</w:t>
      </w:r>
      <w:r w:rsidR="008C72E3" w:rsidRPr="000925BB">
        <w:rPr>
          <w:rFonts w:ascii="Arial" w:hAnsi="Arial" w:cs="Arial"/>
          <w:b/>
          <w:bCs/>
          <w:color w:val="000000" w:themeColor="text1"/>
          <w:lang w:val="fr-FR"/>
        </w:rPr>
        <w:t xml:space="preserve"> </w:t>
      </w:r>
      <w:r w:rsidR="00FB54B4" w:rsidRPr="000925BB">
        <w:rPr>
          <w:rFonts w:ascii="Arial" w:hAnsi="Arial" w:cs="Arial"/>
          <w:b/>
          <w:bCs/>
          <w:color w:val="000000" w:themeColor="text1"/>
          <w:lang w:val="ru-RU"/>
        </w:rPr>
        <w:t xml:space="preserve">окажет </w:t>
      </w:r>
      <w:r w:rsidR="008C72E3" w:rsidRPr="000925BB">
        <w:rPr>
          <w:rFonts w:ascii="Arial" w:hAnsi="Arial" w:cs="Arial"/>
          <w:b/>
          <w:bCs/>
          <w:color w:val="000000" w:themeColor="text1"/>
          <w:lang w:val="ru-RU"/>
        </w:rPr>
        <w:t>поддерж</w:t>
      </w:r>
      <w:r w:rsidR="00D223A6" w:rsidRPr="000925BB">
        <w:rPr>
          <w:rFonts w:ascii="Arial" w:hAnsi="Arial" w:cs="Arial"/>
          <w:b/>
          <w:bCs/>
          <w:color w:val="000000" w:themeColor="text1"/>
          <w:lang w:val="ru-RU"/>
        </w:rPr>
        <w:t>ку</w:t>
      </w:r>
      <w:r w:rsidR="008C72E3" w:rsidRPr="000925BB">
        <w:rPr>
          <w:rFonts w:ascii="Arial" w:hAnsi="Arial" w:cs="Arial"/>
          <w:b/>
          <w:bCs/>
          <w:color w:val="000000" w:themeColor="text1"/>
          <w:lang w:val="fr-FR"/>
        </w:rPr>
        <w:t xml:space="preserve"> </w:t>
      </w:r>
      <w:r w:rsidRPr="000925BB">
        <w:rPr>
          <w:rFonts w:ascii="Arial" w:hAnsi="Arial" w:cs="Arial" w:hint="eastAsia"/>
          <w:b/>
          <w:bCs/>
          <w:color w:val="000000" w:themeColor="text1"/>
          <w:lang w:val="fr-FR"/>
        </w:rPr>
        <w:t>FinComBank</w:t>
      </w:r>
      <w:r w:rsidR="008C72E3" w:rsidRPr="000925BB">
        <w:rPr>
          <w:rFonts w:ascii="Arial" w:hAnsi="Arial" w:cs="Arial"/>
          <w:b/>
          <w:bCs/>
          <w:color w:val="000000" w:themeColor="text1"/>
          <w:lang w:val="fr-FR"/>
        </w:rPr>
        <w:t xml:space="preserve"> </w:t>
      </w:r>
      <w:r w:rsidR="008C72E3" w:rsidRPr="000925BB">
        <w:rPr>
          <w:rFonts w:ascii="Arial" w:hAnsi="Arial" w:cs="Arial"/>
          <w:b/>
          <w:bCs/>
          <w:color w:val="000000" w:themeColor="text1"/>
          <w:lang w:val="ru-RU"/>
        </w:rPr>
        <w:t>в</w:t>
      </w:r>
      <w:r w:rsidR="008C72E3" w:rsidRPr="000925BB">
        <w:rPr>
          <w:rFonts w:ascii="Arial" w:hAnsi="Arial" w:cs="Arial"/>
          <w:b/>
          <w:bCs/>
          <w:color w:val="000000" w:themeColor="text1"/>
          <w:lang w:val="fr-FR"/>
        </w:rPr>
        <w:t xml:space="preserve"> </w:t>
      </w:r>
      <w:r w:rsidR="008C72E3" w:rsidRPr="000925BB">
        <w:rPr>
          <w:rFonts w:ascii="Arial" w:hAnsi="Arial" w:cs="Arial"/>
          <w:b/>
          <w:bCs/>
          <w:color w:val="000000" w:themeColor="text1"/>
          <w:lang w:val="ru-RU"/>
        </w:rPr>
        <w:t>привлечении</w:t>
      </w:r>
      <w:r w:rsidR="008C72E3" w:rsidRPr="000925BB">
        <w:rPr>
          <w:rFonts w:ascii="Arial" w:hAnsi="Arial" w:cs="Arial"/>
          <w:b/>
          <w:bCs/>
          <w:color w:val="000000" w:themeColor="text1"/>
          <w:lang w:val="fr-FR"/>
        </w:rPr>
        <w:t xml:space="preserve"> </w:t>
      </w:r>
      <w:r w:rsidR="008C72E3" w:rsidRPr="000925BB">
        <w:rPr>
          <w:rFonts w:ascii="Arial" w:hAnsi="Arial" w:cs="Arial"/>
          <w:b/>
          <w:bCs/>
          <w:color w:val="000000" w:themeColor="text1"/>
          <w:lang w:val="ru-RU"/>
        </w:rPr>
        <w:t>инвестиций</w:t>
      </w:r>
      <w:r w:rsidR="00FB54B4" w:rsidRPr="000925BB">
        <w:rPr>
          <w:rFonts w:ascii="Arial" w:hAnsi="Arial" w:cs="Arial"/>
          <w:b/>
          <w:bCs/>
          <w:color w:val="000000" w:themeColor="text1"/>
          <w:lang w:val="ru-RU"/>
        </w:rPr>
        <w:t>, способствуя</w:t>
      </w:r>
      <w:r w:rsidR="00544755" w:rsidRPr="000925BB">
        <w:rPr>
          <w:rFonts w:ascii="Arial" w:hAnsi="Arial" w:cs="Arial"/>
          <w:b/>
          <w:bCs/>
          <w:color w:val="000000" w:themeColor="text1"/>
          <w:lang w:val="ru-RU"/>
        </w:rPr>
        <w:t xml:space="preserve"> </w:t>
      </w:r>
      <w:r w:rsidR="00FB54B4" w:rsidRPr="000925BB">
        <w:rPr>
          <w:rFonts w:ascii="Arial" w:hAnsi="Arial" w:cs="Arial"/>
          <w:b/>
          <w:bCs/>
          <w:color w:val="000000" w:themeColor="text1"/>
          <w:lang w:val="ru-RU"/>
        </w:rPr>
        <w:t xml:space="preserve">развитию Молдовы </w:t>
      </w:r>
      <w:r w:rsidR="008C72E3" w:rsidRPr="000925BB">
        <w:rPr>
          <w:rFonts w:ascii="Arial" w:hAnsi="Arial" w:cs="Arial"/>
          <w:b/>
          <w:bCs/>
          <w:color w:val="000000" w:themeColor="text1"/>
          <w:lang w:val="ru-RU"/>
        </w:rPr>
        <w:t>в</w:t>
      </w:r>
      <w:r w:rsidR="008C72E3" w:rsidRPr="000925BB">
        <w:rPr>
          <w:rFonts w:ascii="Arial" w:hAnsi="Arial" w:cs="Arial"/>
          <w:b/>
          <w:bCs/>
          <w:color w:val="000000" w:themeColor="text1"/>
          <w:lang w:val="fr-FR"/>
        </w:rPr>
        <w:t xml:space="preserve"> </w:t>
      </w:r>
      <w:r w:rsidR="008C72E3" w:rsidRPr="000925BB">
        <w:rPr>
          <w:rFonts w:ascii="Arial" w:hAnsi="Arial" w:cs="Arial"/>
          <w:b/>
          <w:bCs/>
          <w:color w:val="000000" w:themeColor="text1"/>
          <w:lang w:val="ru-RU"/>
        </w:rPr>
        <w:t xml:space="preserve">условиях </w:t>
      </w:r>
      <w:r w:rsidRPr="000925BB">
        <w:rPr>
          <w:rFonts w:ascii="Arial" w:hAnsi="Arial" w:cs="Arial" w:hint="eastAsia"/>
          <w:b/>
          <w:bCs/>
          <w:color w:val="000000" w:themeColor="text1"/>
          <w:lang w:val="fr-FR"/>
        </w:rPr>
        <w:t>COVID-19</w:t>
      </w:r>
    </w:p>
    <w:p w14:paraId="31ADB959" w14:textId="77777777" w:rsidR="00FB3928" w:rsidRPr="000925BB" w:rsidRDefault="00FB3928" w:rsidP="00B2258F">
      <w:pPr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</w:pPr>
    </w:p>
    <w:p w14:paraId="152C1802" w14:textId="7FB778CF" w:rsidR="00A823FC" w:rsidRPr="000925BB" w:rsidRDefault="00F17EB6" w:rsidP="00E71C5E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В рамках преодоления</w:t>
      </w:r>
      <w:r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кризиса</w:t>
      </w:r>
      <w:r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вызванного</w:t>
      </w:r>
      <w:r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COVID-19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, </w:t>
      </w:r>
      <w:r w:rsidR="00A927CD"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IFC </w:t>
      </w:r>
      <w:r w:rsidR="00A927CD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поддержит</w:t>
      </w:r>
      <w:r w:rsidR="00A927CD"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FinComBank </w:t>
      </w:r>
      <w:r w:rsidR="00A927CD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в</w:t>
      </w:r>
      <w:r w:rsidR="00A927CD"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93650C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его</w:t>
      </w:r>
      <w:r w:rsidR="0093650C"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93650C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усилиях</w:t>
      </w:r>
      <w:r w:rsidR="0093650C"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93650C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по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111892"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7A1777"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93650C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усовершенствованию</w:t>
      </w:r>
      <w:r w:rsidR="0093650C"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93650C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практики управления рисками и укреплени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ю</w:t>
      </w:r>
      <w:r w:rsidR="0093650C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основной </w:t>
      </w:r>
      <w:r w:rsidR="00471C8A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деятельности 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банк</w:t>
      </w:r>
      <w:r w:rsidR="00471C8A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а</w:t>
      </w:r>
      <w:r w:rsidR="007A1777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  <w:r w:rsidR="00471C8A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Это </w:t>
      </w:r>
      <w:r w:rsidR="002A6CAF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позволит преодолеть </w:t>
      </w:r>
      <w:r w:rsidR="00CD60A1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дефицит</w:t>
      </w:r>
      <w:r w:rsidR="002A6CAF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ресурсов, с которым сталкиваются микро-, малые и средние предприятия (ММСП), и поддержать экономическую стабильность</w:t>
      </w:r>
      <w:r w:rsidR="00544755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в стране</w:t>
      </w:r>
      <w:r w:rsidR="002A6CAF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  <w:r w:rsidR="002A6CAF" w:rsidRPr="000925BB">
        <w:rPr>
          <w:rStyle w:val="jlqj4b"/>
          <w:lang w:val="ru-RU"/>
        </w:rPr>
        <w:t xml:space="preserve"> </w:t>
      </w:r>
      <w:r w:rsidR="002A6CAF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 </w:t>
      </w:r>
    </w:p>
    <w:p w14:paraId="735526DA" w14:textId="3BA82F74" w:rsidR="00A823FC" w:rsidRPr="000925BB" w:rsidRDefault="00A823FC" w:rsidP="00E71C5E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7AAB1744" w14:textId="57719E63" w:rsidR="00034113" w:rsidRPr="000925BB" w:rsidRDefault="000925BB" w:rsidP="00E71C5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925BB">
        <w:fldChar w:fldCharType="begin"/>
      </w:r>
      <w:r w:rsidRPr="000925BB">
        <w:rPr>
          <w:lang w:val="ru-RU"/>
        </w:rPr>
        <w:instrText xml:space="preserve"> </w:instrText>
      </w:r>
      <w:r w:rsidRPr="000925BB">
        <w:instrText>HYPERLINK</w:instrText>
      </w:r>
      <w:r w:rsidRPr="000925BB">
        <w:rPr>
          <w:lang w:val="ru-RU"/>
        </w:rPr>
        <w:instrText xml:space="preserve"> "</w:instrText>
      </w:r>
      <w:r w:rsidRPr="000925BB">
        <w:instrText>https</w:instrText>
      </w:r>
      <w:r w:rsidRPr="000925BB">
        <w:rPr>
          <w:lang w:val="ru-RU"/>
        </w:rPr>
        <w:instrText>://</w:instrText>
      </w:r>
      <w:r w:rsidRPr="000925BB">
        <w:instrText>www</w:instrText>
      </w:r>
      <w:r w:rsidRPr="000925BB">
        <w:rPr>
          <w:lang w:val="ru-RU"/>
        </w:rPr>
        <w:instrText>.</w:instrText>
      </w:r>
      <w:r w:rsidRPr="000925BB">
        <w:instrText>worldbank</w:instrText>
      </w:r>
      <w:r w:rsidRPr="000925BB">
        <w:rPr>
          <w:lang w:val="ru-RU"/>
        </w:rPr>
        <w:instrText>.</w:instrText>
      </w:r>
      <w:r w:rsidRPr="000925BB">
        <w:instrText>org</w:instrText>
      </w:r>
      <w:r w:rsidRPr="000925BB">
        <w:rPr>
          <w:lang w:val="ru-RU"/>
        </w:rPr>
        <w:instrText>/</w:instrText>
      </w:r>
      <w:r w:rsidRPr="000925BB">
        <w:instrText>en</w:instrText>
      </w:r>
      <w:r w:rsidRPr="000925BB">
        <w:rPr>
          <w:lang w:val="ru-RU"/>
        </w:rPr>
        <w:instrText>/</w:instrText>
      </w:r>
      <w:r w:rsidRPr="000925BB">
        <w:instrText>country</w:instrText>
      </w:r>
      <w:r w:rsidRPr="000925BB">
        <w:rPr>
          <w:lang w:val="ru-RU"/>
        </w:rPr>
        <w:instrText>/</w:instrText>
      </w:r>
      <w:r w:rsidRPr="000925BB">
        <w:instrText>moldova</w:instrText>
      </w:r>
      <w:r w:rsidRPr="000925BB">
        <w:rPr>
          <w:lang w:val="ru-RU"/>
        </w:rPr>
        <w:instrText>/</w:instrText>
      </w:r>
      <w:r w:rsidRPr="000925BB">
        <w:instrText>overview</w:instrText>
      </w:r>
      <w:r w:rsidRPr="000925BB">
        <w:rPr>
          <w:lang w:val="ru-RU"/>
        </w:rPr>
        <w:instrText>" \</w:instrText>
      </w:r>
      <w:r w:rsidRPr="000925BB">
        <w:instrText>l</w:instrText>
      </w:r>
      <w:r w:rsidRPr="000925BB">
        <w:rPr>
          <w:lang w:val="ru-RU"/>
        </w:rPr>
        <w:instrText xml:space="preserve"> "1" </w:instrText>
      </w:r>
      <w:r w:rsidRPr="000925BB">
        <w:rPr>
          <w:rFonts w:hint="eastAsia"/>
        </w:rPr>
        <w:fldChar w:fldCharType="separate"/>
      </w:r>
      <w:r w:rsidR="00116FC5" w:rsidRPr="000925BB">
        <w:rPr>
          <w:rStyle w:val="a3"/>
          <w:rFonts w:ascii="Arial" w:hAnsi="Arial" w:cs="Arial"/>
          <w:sz w:val="20"/>
          <w:szCs w:val="20"/>
          <w:lang w:val="ru-RU"/>
        </w:rPr>
        <w:t>По данным Всемирного Банка</w:t>
      </w:r>
      <w:r w:rsidRPr="000925BB">
        <w:rPr>
          <w:rStyle w:val="a3"/>
          <w:rFonts w:ascii="Arial" w:hAnsi="Arial" w:cs="Arial"/>
          <w:sz w:val="20"/>
          <w:szCs w:val="20"/>
          <w:lang w:val="ru-RU"/>
        </w:rPr>
        <w:fldChar w:fldCharType="end"/>
      </w:r>
      <w:r w:rsidR="00DA2DEB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, </w:t>
      </w:r>
      <w:r w:rsidR="004A0522"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>Молдова оказалась среди стран Европы, наиболее пострадавших от COVID-19, с падением ВВП на 7 процентов в 2020 году.</w:t>
      </w:r>
      <w:r w:rsidR="00CA6C5C"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4A0522"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>Кредитный риск продолжа</w:t>
      </w:r>
      <w:r w:rsidR="00087902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л</w:t>
      </w:r>
      <w:r w:rsidR="004A0522"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представлять значительную угрозу стабильности банковского сектора. </w:t>
      </w:r>
      <w:r w:rsidR="00936172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В ответ</w:t>
      </w:r>
      <w:r w:rsidR="004A0522"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5877FC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п</w:t>
      </w:r>
      <w:r w:rsidR="004A0522"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>равительство приняло ряд мер по ускорению восстановления частного сектора за счет структурных реформ</w:t>
      </w:r>
      <w:r w:rsidR="0000664A"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</w:p>
    <w:p w14:paraId="29A7FC16" w14:textId="5F0A8E62" w:rsidR="00034113" w:rsidRPr="000925BB" w:rsidRDefault="00034113" w:rsidP="00E71C5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4FC8CFA" w14:textId="2D66A464" w:rsidR="00A27DD3" w:rsidRPr="000925BB" w:rsidRDefault="005877FC" w:rsidP="00E71C5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Содействуя усилиям правительства, IFC будет консультировать FinComBank по вопросам устойчивого </w:t>
      </w:r>
      <w:r w:rsidR="00296624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развития,</w:t>
      </w:r>
      <w:r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повышения эффективности</w:t>
      </w:r>
      <w:r w:rsidR="00296624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, </w:t>
      </w:r>
      <w:r w:rsidR="00A6039E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а также</w:t>
      </w:r>
      <w:r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разработки </w:t>
      </w:r>
      <w:r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стратегии </w:t>
      </w:r>
      <w:r w:rsidR="004C351B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по </w:t>
      </w:r>
      <w:r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>управлени</w:t>
      </w:r>
      <w:r w:rsidR="004C351B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ю</w:t>
      </w:r>
      <w:r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рисками </w:t>
      </w:r>
      <w:r w:rsidR="00FB54B4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в соответствии с</w:t>
      </w:r>
      <w:r w:rsidR="00606E2B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международны</w:t>
      </w:r>
      <w:r w:rsidR="00FB54B4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ми</w:t>
      </w:r>
      <w:r w:rsidR="00606E2B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>стандарт</w:t>
      </w:r>
      <w:proofErr w:type="spellStart"/>
      <w:r w:rsidR="00FB54B4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ами</w:t>
      </w:r>
      <w:proofErr w:type="spellEnd"/>
      <w:r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  <w:r w:rsidRPr="000925BB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A6039E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Это позволит банку увеличить объём кредитования малого бизнеса в Молдове и </w:t>
      </w:r>
      <w:r w:rsidR="001A4554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улучшить</w:t>
      </w:r>
      <w:r w:rsidR="00A6039E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E65745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качество </w:t>
      </w:r>
      <w:r w:rsidR="00A6039E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его </w:t>
      </w:r>
      <w:r w:rsidR="00A6039E"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>обслужива</w:t>
      </w:r>
      <w:proofErr w:type="spellStart"/>
      <w:r w:rsidR="00280717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ни</w:t>
      </w:r>
      <w:r w:rsidR="00E65745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я</w:t>
      </w:r>
      <w:proofErr w:type="spellEnd"/>
      <w:r w:rsidR="00A6039E"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  <w:r w:rsidR="001A4554"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IFC также </w:t>
      </w:r>
      <w:r w:rsidR="00280717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окажет содействие</w:t>
      </w:r>
      <w:r w:rsidR="001A4554"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банку в разработке инструментов управления финансовыми и операционными рисками </w:t>
      </w:r>
      <w:r w:rsidR="00280717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с целью</w:t>
      </w:r>
      <w:r w:rsidR="001A4554"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обеспечения достаточного </w:t>
      </w:r>
      <w:r w:rsidR="00280717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резервного </w:t>
      </w:r>
      <w:r w:rsidR="001A4554"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капитала для преодоления будущих кризисов. Это повысит устойчивость FinComBank к вызовам, </w:t>
      </w:r>
      <w:r w:rsidR="00936172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связанным</w:t>
      </w:r>
      <w:r w:rsidR="00DB0A7A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и</w:t>
      </w:r>
      <w:r w:rsidR="00936172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с</w:t>
      </w:r>
      <w:r w:rsidR="001A4554"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COVID-19, и позволит банку стать сильнее.</w:t>
      </w:r>
      <w:r w:rsidR="002A1F11"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> </w:t>
      </w:r>
    </w:p>
    <w:p w14:paraId="56A5C7CF" w14:textId="74F4A3F0" w:rsidR="007021D0" w:rsidRPr="000925BB" w:rsidRDefault="007021D0" w:rsidP="00E71C5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0E23542E" w14:textId="145EB578" w:rsidR="00EB48CC" w:rsidRPr="000925BB" w:rsidRDefault="00EB48CC" w:rsidP="00E71C5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0925BB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>«Изменения и трансформации, происходящие на глобальном и локальном уровне, меняют и требования к Банку в отношении эффективности, прозрачности и соответствия нормативным требованиям. Партнерское сотрудничество с крупнейшей международной финансовой организацией IFC позволит обновить и усовершенствовать структуру и бизнес-модель нашего банка, чтобы легко адаптироваться к изменяющейся среде, к быстрым технологическим инновациям, и соответствовать ожиданиям наших клиентов»</w:t>
      </w:r>
      <w:r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>, - отметила Дана Скрипник, Исполняющ</w:t>
      </w:r>
      <w:proofErr w:type="spellStart"/>
      <w:r w:rsidR="00DB0A7A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ая</w:t>
      </w:r>
      <w:proofErr w:type="spellEnd"/>
      <w:r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Обязанности Председателя Правления FinComBank S.A.</w:t>
      </w:r>
    </w:p>
    <w:p w14:paraId="633B27AE" w14:textId="2E831D4E" w:rsidR="00BD742C" w:rsidRPr="000925BB" w:rsidRDefault="00BD742C" w:rsidP="00E71C5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B344213" w14:textId="4EBE6A95" w:rsidR="00343300" w:rsidRPr="000925BB" w:rsidRDefault="00343300" w:rsidP="00E71C5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Консультативный проект основан на результатах </w:t>
      </w:r>
      <w:r w:rsidR="00DB0A7A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Диагностической программы реагирования на </w:t>
      </w:r>
      <w:r w:rsidR="00DB0A7A" w:rsidRPr="000925BB">
        <w:rPr>
          <w:rFonts w:ascii="Arial" w:hAnsi="Arial" w:cs="Arial"/>
          <w:color w:val="000000" w:themeColor="text1"/>
          <w:sz w:val="20"/>
          <w:szCs w:val="20"/>
        </w:rPr>
        <w:t>COVID</w:t>
      </w:r>
      <w:r w:rsidR="00E65745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="00E65745" w:rsidRPr="000925BB" w:rsidDel="00E65745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запущенной IFC в начале 2021</w:t>
      </w:r>
      <w:r w:rsidR="00DB0A7A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года в Европе и Центральной Азии.</w:t>
      </w:r>
    </w:p>
    <w:p w14:paraId="66043D30" w14:textId="77777777" w:rsidR="00D43FA7" w:rsidRPr="000925BB" w:rsidRDefault="00D43FA7" w:rsidP="00E71C5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E329806" w14:textId="6026060D" w:rsidR="00455EE0" w:rsidRPr="000925BB" w:rsidRDefault="00455EE0" w:rsidP="00E71C5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</w:pPr>
      <w:r w:rsidRPr="000925BB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 xml:space="preserve">«Роль банковского сектора имеет </w:t>
      </w:r>
      <w:r w:rsidR="00DB0A7A" w:rsidRPr="000925BB">
        <w:rPr>
          <w:rFonts w:ascii="Arial" w:hAnsi="Arial" w:cs="Arial"/>
          <w:i/>
          <w:iCs/>
          <w:color w:val="000000" w:themeColor="text1"/>
          <w:sz w:val="20"/>
          <w:szCs w:val="20"/>
          <w:lang w:val="ru-RU"/>
        </w:rPr>
        <w:t>важное</w:t>
      </w:r>
      <w:r w:rsidRPr="000925BB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 xml:space="preserve"> значение для ускорения экономического роста в Молдове</w:t>
      </w:r>
      <w:r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>», - сказал Джейсон Пеллмар, региональный менеджер IFC в Украине, Беларуси</w:t>
      </w:r>
      <w:r w:rsidR="00C9497C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и</w:t>
      </w:r>
      <w:r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и Молдове.</w:t>
      </w:r>
      <w:r w:rsidRPr="000925BB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 xml:space="preserve"> «Наше партнерство с FinComBank поможет построить устойчивую банковскую модель, основанную на передовой международной практике, необходимую для привлечения долгосрочных инвестиций. Эт</w:t>
      </w:r>
      <w:r w:rsidR="00DB0A7A" w:rsidRPr="000925BB">
        <w:rPr>
          <w:rFonts w:ascii="Arial" w:hAnsi="Arial" w:cs="Arial"/>
          <w:i/>
          <w:iCs/>
          <w:color w:val="000000" w:themeColor="text1"/>
          <w:sz w:val="20"/>
          <w:szCs w:val="20"/>
          <w:lang w:val="ru-RU"/>
        </w:rPr>
        <w:t>а инициатива</w:t>
      </w:r>
      <w:r w:rsidRPr="000925BB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 xml:space="preserve"> является ключевым компонентом </w:t>
      </w:r>
      <w:r w:rsidR="0052672D" w:rsidRPr="000925BB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 xml:space="preserve">в </w:t>
      </w:r>
      <w:r w:rsidRPr="000925BB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 xml:space="preserve">нашей </w:t>
      </w:r>
      <w:r w:rsidR="009B50AC" w:rsidRPr="000925BB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 xml:space="preserve">общей </w:t>
      </w:r>
      <w:r w:rsidRPr="000925BB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>программ</w:t>
      </w:r>
      <w:r w:rsidR="00A07614" w:rsidRPr="000925BB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>е</w:t>
      </w:r>
      <w:r w:rsidRPr="000925BB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 xml:space="preserve">, направленной на улучшение деловой среды </w:t>
      </w:r>
      <w:r w:rsidR="009B50AC" w:rsidRPr="000925BB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 xml:space="preserve">в стране </w:t>
      </w:r>
      <w:r w:rsidR="00E311B7" w:rsidRPr="000925BB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 xml:space="preserve">и </w:t>
      </w:r>
      <w:r w:rsidRPr="000925BB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>содействи</w:t>
      </w:r>
      <w:r w:rsidR="00DB0A7A" w:rsidRPr="000925BB">
        <w:rPr>
          <w:rFonts w:ascii="Arial" w:hAnsi="Arial" w:cs="Arial"/>
          <w:i/>
          <w:iCs/>
          <w:color w:val="000000" w:themeColor="text1"/>
          <w:sz w:val="20"/>
          <w:szCs w:val="20"/>
          <w:lang w:val="ru-RU"/>
        </w:rPr>
        <w:t>е</w:t>
      </w:r>
      <w:r w:rsidRPr="000925BB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 xml:space="preserve"> всеобъемлюще</w:t>
      </w:r>
      <w:r w:rsidR="00A07614" w:rsidRPr="000925BB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>му</w:t>
      </w:r>
      <w:r w:rsidRPr="000925BB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 xml:space="preserve"> и устойчиво</w:t>
      </w:r>
      <w:r w:rsidR="00A07614" w:rsidRPr="000925BB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>му</w:t>
      </w:r>
      <w:r w:rsidRPr="000925BB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 xml:space="preserve"> восстановлени</w:t>
      </w:r>
      <w:r w:rsidR="00A07614" w:rsidRPr="000925BB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>ю</w:t>
      </w:r>
      <w:r w:rsidRPr="000925BB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 xml:space="preserve"> экономики».</w:t>
      </w:r>
    </w:p>
    <w:p w14:paraId="24EA8497" w14:textId="53ED5EF5" w:rsidR="00BB41AA" w:rsidRPr="000925BB" w:rsidRDefault="00BB41AA" w:rsidP="00E71C5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</w:pPr>
    </w:p>
    <w:p w14:paraId="7853F387" w14:textId="4D9F7203" w:rsidR="00E71D69" w:rsidRPr="000925BB" w:rsidRDefault="00E71D69" w:rsidP="00E71C5E">
      <w:pPr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Инвестиционная и консультационная </w:t>
      </w:r>
      <w:r w:rsidR="006412E1"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>деятельность</w:t>
      </w:r>
      <w:r w:rsidRPr="000925B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IFC в Молдове основана на более чем десятилетнем опыте работы в различных областях, и соответствует Рамочной программе сотрудничества Всемирного банка, которая поддерживает переход к новой, более устойчивой и инклюзивной модели роста посредством консультирования, финансирования и партнерских отношений.</w:t>
      </w:r>
    </w:p>
    <w:p w14:paraId="3B125B30" w14:textId="17B7E836" w:rsidR="0094515A" w:rsidRPr="000925BB" w:rsidRDefault="0094515A" w:rsidP="00E71C5E">
      <w:pPr>
        <w:suppressAutoHyphens w:val="0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val="ru-RU" w:eastAsia="en-US" w:bidi="ar-SA"/>
        </w:rPr>
      </w:pPr>
    </w:p>
    <w:p w14:paraId="055425AE" w14:textId="08363152" w:rsidR="009D7C0B" w:rsidRPr="000925BB" w:rsidRDefault="009D7C0B" w:rsidP="00E71C5E">
      <w:pPr>
        <w:suppressAutoHyphens w:val="0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val="ru-RU" w:eastAsia="en-US" w:bidi="ar-SA"/>
        </w:rPr>
      </w:pPr>
    </w:p>
    <w:p w14:paraId="5E3053CB" w14:textId="7F0B68E9" w:rsidR="0047146C" w:rsidRPr="000925BB" w:rsidRDefault="006412E1" w:rsidP="00E71C5E">
      <w:pPr>
        <w:suppressAutoHyphens w:val="0"/>
        <w:jc w:val="both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en-US" w:bidi="ar-SA"/>
        </w:rPr>
      </w:pPr>
      <w:bookmarkStart w:id="0" w:name="_Hlk87450266"/>
      <w:r w:rsidRPr="000925BB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val="ru-RU" w:eastAsia="en-US" w:bidi="ar-SA"/>
        </w:rPr>
        <w:t>О</w:t>
      </w:r>
      <w:r w:rsidR="00FF3977" w:rsidRPr="000925BB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val="ru-RU" w:eastAsia="en-US" w:bidi="ar-SA"/>
        </w:rPr>
        <w:t xml:space="preserve"> </w:t>
      </w:r>
      <w:r w:rsidR="00FF3977" w:rsidRPr="000925BB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en-US" w:bidi="ar-SA"/>
        </w:rPr>
        <w:t>IFC</w:t>
      </w:r>
      <w:r w:rsidR="00FF3977" w:rsidRPr="000925BB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en-US" w:bidi="ar-SA"/>
        </w:rPr>
        <w:t xml:space="preserve"> </w:t>
      </w:r>
    </w:p>
    <w:bookmarkEnd w:id="0"/>
    <w:p w14:paraId="4CAD7E48" w14:textId="0E647CED" w:rsidR="00663A48" w:rsidRPr="000925BB" w:rsidRDefault="001A0FEE" w:rsidP="00E71C5E">
      <w:pPr>
        <w:suppressAutoHyphens w:val="0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val="ru-RU" w:eastAsia="en-US" w:bidi="ar-SA"/>
        </w:rPr>
      </w:pP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IFC, входящая в состав Группы Всемирного банка, является крупнейшим глобальным учреждением содействия развитию, специализирующимся на работе с частным сектором в странах с формирующимся рынком. Мы работаем более чем в 100 странах, используя свой капитал, экспертные знания и влияние для создания рынков и возможностей в развивающихся странах. В 2021 финансовом году IFC выделила рекордный объём средств в размере 31,5 млрд долл. США частным компаниям и финансовым учреждениям в развивающихся странах, эффективно используя потенциал частного сектора в целях 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lastRenderedPageBreak/>
        <w:t>искоренения крайней бедности и ускоренного повышения общего благосостояния в условиях, когда экономики борются с последствиями пандемии COVID-19. Для получения более подробной информации посетите веб-сайт </w:t>
      </w:r>
      <w:r w:rsidR="000925BB" w:rsidRPr="000925BB">
        <w:fldChar w:fldCharType="begin"/>
      </w:r>
      <w:r w:rsidR="000925BB" w:rsidRPr="000925BB">
        <w:rPr>
          <w:lang w:val="ru-RU"/>
        </w:rPr>
        <w:instrText xml:space="preserve"> </w:instrText>
      </w:r>
      <w:r w:rsidR="000925BB" w:rsidRPr="000925BB">
        <w:instrText>HYP</w:instrText>
      </w:r>
      <w:r w:rsidR="000925BB" w:rsidRPr="000925BB">
        <w:instrText>ERLINK</w:instrText>
      </w:r>
      <w:r w:rsidR="000925BB" w:rsidRPr="000925BB">
        <w:rPr>
          <w:lang w:val="ru-RU"/>
        </w:rPr>
        <w:instrText xml:space="preserve"> "</w:instrText>
      </w:r>
      <w:r w:rsidR="000925BB" w:rsidRPr="000925BB">
        <w:instrText>https</w:instrText>
      </w:r>
      <w:r w:rsidR="000925BB" w:rsidRPr="000925BB">
        <w:rPr>
          <w:lang w:val="ru-RU"/>
        </w:rPr>
        <w:instrText>://</w:instrText>
      </w:r>
      <w:r w:rsidR="000925BB" w:rsidRPr="000925BB">
        <w:instrText>www</w:instrText>
      </w:r>
      <w:r w:rsidR="000925BB" w:rsidRPr="000925BB">
        <w:rPr>
          <w:lang w:val="ru-RU"/>
        </w:rPr>
        <w:instrText>.</w:instrText>
      </w:r>
      <w:r w:rsidR="000925BB" w:rsidRPr="000925BB">
        <w:instrText>ifc</w:instrText>
      </w:r>
      <w:r w:rsidR="000925BB" w:rsidRPr="000925BB">
        <w:rPr>
          <w:lang w:val="ru-RU"/>
        </w:rPr>
        <w:instrText>.</w:instrText>
      </w:r>
      <w:r w:rsidR="000925BB" w:rsidRPr="000925BB">
        <w:instrText>org</w:instrText>
      </w:r>
      <w:r w:rsidR="000925BB" w:rsidRPr="000925BB">
        <w:rPr>
          <w:lang w:val="ru-RU"/>
        </w:rPr>
        <w:instrText xml:space="preserve">/" </w:instrText>
      </w:r>
      <w:r w:rsidR="000925BB" w:rsidRPr="000925BB">
        <w:rPr>
          <w:rFonts w:hint="eastAsia"/>
        </w:rPr>
        <w:fldChar w:fldCharType="separate"/>
      </w:r>
      <w:r w:rsidRPr="000925BB">
        <w:rPr>
          <w:rStyle w:val="a3"/>
          <w:color w:val="0000FF"/>
        </w:rPr>
        <w:t>www</w:t>
      </w:r>
      <w:r w:rsidRPr="000925BB">
        <w:rPr>
          <w:rStyle w:val="a3"/>
          <w:color w:val="0000FF"/>
          <w:lang w:val="ru-RU"/>
        </w:rPr>
        <w:t>.</w:t>
      </w:r>
      <w:r w:rsidRPr="000925BB">
        <w:rPr>
          <w:rStyle w:val="a3"/>
          <w:color w:val="0000FF"/>
        </w:rPr>
        <w:t>ifc</w:t>
      </w:r>
      <w:r w:rsidRPr="000925BB">
        <w:rPr>
          <w:rStyle w:val="a3"/>
          <w:color w:val="0000FF"/>
          <w:lang w:val="ru-RU"/>
        </w:rPr>
        <w:t>.</w:t>
      </w:r>
      <w:r w:rsidRPr="000925BB">
        <w:rPr>
          <w:rStyle w:val="a3"/>
          <w:color w:val="0000FF"/>
        </w:rPr>
        <w:t>org</w:t>
      </w:r>
      <w:r w:rsidR="000925BB" w:rsidRPr="000925BB">
        <w:rPr>
          <w:rStyle w:val="a3"/>
          <w:color w:val="0000FF"/>
        </w:rPr>
        <w:fldChar w:fldCharType="end"/>
      </w:r>
      <w:r w:rsidRPr="000925BB">
        <w:rPr>
          <w:rStyle w:val="a3"/>
          <w:color w:val="0000FF"/>
          <w:lang w:val="ru-RU"/>
        </w:rPr>
        <w:t>.</w:t>
      </w:r>
    </w:p>
    <w:p w14:paraId="386EDBE8" w14:textId="77777777" w:rsidR="0047146C" w:rsidRPr="000925BB" w:rsidRDefault="0047146C" w:rsidP="00E71C5E">
      <w:pPr>
        <w:suppressAutoHyphens w:val="0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val="ru-RU" w:eastAsia="en-US" w:bidi="ar-SA"/>
        </w:rPr>
      </w:pPr>
    </w:p>
    <w:p w14:paraId="178AFB72" w14:textId="77777777" w:rsidR="0047146C" w:rsidRPr="000925BB" w:rsidRDefault="0047146C" w:rsidP="00E71C5E">
      <w:pPr>
        <w:suppressAutoHyphens w:val="0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val="ru-RU" w:eastAsia="en-US" w:bidi="ar-SA"/>
        </w:rPr>
      </w:pPr>
    </w:p>
    <w:p w14:paraId="08D83C09" w14:textId="73C4AE80" w:rsidR="0047146C" w:rsidRPr="000925BB" w:rsidRDefault="0047146C" w:rsidP="00E71C5E">
      <w:pPr>
        <w:suppressAutoHyphens w:val="0"/>
        <w:jc w:val="both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en-US" w:bidi="ar-SA"/>
        </w:rPr>
      </w:pPr>
      <w:r w:rsidRPr="000925BB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val="ru-RU" w:eastAsia="en-US" w:bidi="ar-SA"/>
        </w:rPr>
        <w:t>О</w:t>
      </w:r>
      <w:r w:rsidR="00130588" w:rsidRPr="000925BB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val="ru-RU" w:eastAsia="en-US" w:bidi="ar-SA"/>
        </w:rPr>
        <w:t xml:space="preserve"> </w:t>
      </w:r>
      <w:proofErr w:type="spellStart"/>
      <w:r w:rsidR="00130588" w:rsidRPr="000925BB">
        <w:rPr>
          <w:rFonts w:ascii="Arial" w:hAnsi="Arial" w:cs="Arial"/>
          <w:b/>
          <w:bCs/>
          <w:color w:val="000000" w:themeColor="text1"/>
          <w:sz w:val="20"/>
          <w:szCs w:val="20"/>
        </w:rPr>
        <w:t>FinComBank</w:t>
      </w:r>
      <w:proofErr w:type="spellEnd"/>
      <w:r w:rsidR="00034633" w:rsidRPr="000925B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034633" w:rsidRPr="000925BB">
        <w:rPr>
          <w:rFonts w:ascii="Arial" w:hAnsi="Arial" w:cs="Arial"/>
          <w:b/>
          <w:bCs/>
          <w:color w:val="000000" w:themeColor="text1"/>
          <w:sz w:val="20"/>
          <w:szCs w:val="20"/>
        </w:rPr>
        <w:t>S</w:t>
      </w:r>
      <w:r w:rsidR="00034633" w:rsidRPr="000925B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.</w:t>
      </w:r>
      <w:r w:rsidR="00034633" w:rsidRPr="000925BB"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="00034633" w:rsidRPr="000925B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.</w:t>
      </w:r>
      <w:r w:rsidR="00130588" w:rsidRPr="000925BB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en-US" w:bidi="ar-SA"/>
        </w:rPr>
        <w:t xml:space="preserve"> </w:t>
      </w:r>
    </w:p>
    <w:p w14:paraId="3C2EED0A" w14:textId="2F6A5B9B" w:rsidR="000A5829" w:rsidRPr="0047146C" w:rsidRDefault="000A5829" w:rsidP="00E71C5E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proofErr w:type="spellStart"/>
      <w:r w:rsidRPr="000925BB">
        <w:rPr>
          <w:rFonts w:ascii="Arial" w:hAnsi="Arial" w:cs="Arial"/>
          <w:color w:val="000000" w:themeColor="text1"/>
          <w:sz w:val="20"/>
          <w:szCs w:val="20"/>
        </w:rPr>
        <w:t>FinComBank</w:t>
      </w:r>
      <w:proofErr w:type="spellEnd"/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0925BB">
        <w:rPr>
          <w:rFonts w:ascii="Arial" w:hAnsi="Arial" w:cs="Arial"/>
          <w:color w:val="000000" w:themeColor="text1"/>
          <w:sz w:val="20"/>
          <w:szCs w:val="20"/>
        </w:rPr>
        <w:t>S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  <w:r w:rsidRPr="000925BB">
        <w:rPr>
          <w:rFonts w:ascii="Arial" w:hAnsi="Arial" w:cs="Arial"/>
          <w:color w:val="000000" w:themeColor="text1"/>
          <w:sz w:val="20"/>
          <w:szCs w:val="20"/>
        </w:rPr>
        <w:t>A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. учрежден в 1993 году, и является одним из ведущих коммерческих банков в Республике Молдова.</w:t>
      </w:r>
      <w:r w:rsidRPr="000925BB">
        <w:rPr>
          <w:rFonts w:ascii="Arial" w:hAnsi="Arial" w:cs="Arial"/>
          <w:color w:val="000000" w:themeColor="text1"/>
          <w:sz w:val="20"/>
          <w:szCs w:val="20"/>
        </w:rPr>
        <w:t> </w:t>
      </w:r>
      <w:r w:rsidR="0047146C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Банк предлагает широкий спектр банковских услуг как для местных, так и для иностранных граждан.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Клиентами </w:t>
      </w:r>
      <w:proofErr w:type="spellStart"/>
      <w:r w:rsidRPr="000925BB">
        <w:rPr>
          <w:rFonts w:ascii="Arial" w:hAnsi="Arial" w:cs="Arial"/>
          <w:color w:val="000000" w:themeColor="text1"/>
          <w:sz w:val="20"/>
          <w:szCs w:val="20"/>
        </w:rPr>
        <w:t>FinComBank</w:t>
      </w:r>
      <w:proofErr w:type="spellEnd"/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0925BB">
        <w:rPr>
          <w:rFonts w:ascii="Arial" w:hAnsi="Arial" w:cs="Arial"/>
          <w:color w:val="000000" w:themeColor="text1"/>
          <w:sz w:val="20"/>
          <w:szCs w:val="20"/>
        </w:rPr>
        <w:t>S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  <w:r w:rsidRPr="000925BB">
        <w:rPr>
          <w:rFonts w:ascii="Arial" w:hAnsi="Arial" w:cs="Arial"/>
          <w:color w:val="000000" w:themeColor="text1"/>
          <w:sz w:val="20"/>
          <w:szCs w:val="20"/>
        </w:rPr>
        <w:t>A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являются физические лица, предприятия микро-, малого и среднего бизнеса, а также крупные предприятия, представляющие все основные отрасли экономики страны. На протяжении многих лет </w:t>
      </w:r>
      <w:proofErr w:type="spellStart"/>
      <w:r w:rsidRPr="000925BB">
        <w:rPr>
          <w:rFonts w:ascii="Arial" w:hAnsi="Arial" w:cs="Arial"/>
          <w:color w:val="000000" w:themeColor="text1"/>
          <w:sz w:val="20"/>
          <w:szCs w:val="20"/>
        </w:rPr>
        <w:t>FinComBank</w:t>
      </w:r>
      <w:proofErr w:type="spellEnd"/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0925BB">
        <w:rPr>
          <w:rFonts w:ascii="Arial" w:hAnsi="Arial" w:cs="Arial"/>
          <w:color w:val="000000" w:themeColor="text1"/>
          <w:sz w:val="20"/>
          <w:szCs w:val="20"/>
        </w:rPr>
        <w:t>S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  <w:r w:rsidRPr="000925BB">
        <w:rPr>
          <w:rFonts w:ascii="Arial" w:hAnsi="Arial" w:cs="Arial"/>
          <w:color w:val="000000" w:themeColor="text1"/>
          <w:sz w:val="20"/>
          <w:szCs w:val="20"/>
        </w:rPr>
        <w:t>A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. успешно сотрудничает со Всемирным банком, Европейским фондом Юго-Восточной Европы (</w:t>
      </w:r>
      <w:r w:rsidRPr="000925BB">
        <w:rPr>
          <w:rFonts w:ascii="Arial" w:hAnsi="Arial" w:cs="Arial"/>
          <w:color w:val="000000" w:themeColor="text1"/>
          <w:sz w:val="20"/>
          <w:szCs w:val="20"/>
        </w:rPr>
        <w:t>European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0925BB">
        <w:rPr>
          <w:rFonts w:ascii="Arial" w:hAnsi="Arial" w:cs="Arial"/>
          <w:color w:val="000000" w:themeColor="text1"/>
          <w:sz w:val="20"/>
          <w:szCs w:val="20"/>
        </w:rPr>
        <w:t>Fund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0925BB">
        <w:rPr>
          <w:rFonts w:ascii="Arial" w:hAnsi="Arial" w:cs="Arial"/>
          <w:color w:val="000000" w:themeColor="text1"/>
          <w:sz w:val="20"/>
          <w:szCs w:val="20"/>
        </w:rPr>
        <w:t>for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0925BB">
        <w:rPr>
          <w:rFonts w:ascii="Arial" w:hAnsi="Arial" w:cs="Arial"/>
          <w:color w:val="000000" w:themeColor="text1"/>
          <w:sz w:val="20"/>
          <w:szCs w:val="20"/>
        </w:rPr>
        <w:t>Southeast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0925BB">
        <w:rPr>
          <w:rFonts w:ascii="Arial" w:hAnsi="Arial" w:cs="Arial"/>
          <w:color w:val="000000" w:themeColor="text1"/>
          <w:sz w:val="20"/>
          <w:szCs w:val="20"/>
        </w:rPr>
        <w:t>Europe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), Корпорацией частных зарубежных инвестиций (</w:t>
      </w:r>
      <w:r w:rsidRPr="000925BB">
        <w:rPr>
          <w:rFonts w:ascii="Arial" w:hAnsi="Arial" w:cs="Arial"/>
          <w:color w:val="000000" w:themeColor="text1"/>
          <w:sz w:val="20"/>
          <w:szCs w:val="20"/>
        </w:rPr>
        <w:t>Overseas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0925BB">
        <w:rPr>
          <w:rFonts w:ascii="Arial" w:hAnsi="Arial" w:cs="Arial"/>
          <w:color w:val="000000" w:themeColor="text1"/>
          <w:sz w:val="20"/>
          <w:szCs w:val="20"/>
        </w:rPr>
        <w:t>Private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0925BB">
        <w:rPr>
          <w:rFonts w:ascii="Arial" w:hAnsi="Arial" w:cs="Arial"/>
          <w:color w:val="000000" w:themeColor="text1"/>
          <w:sz w:val="20"/>
          <w:szCs w:val="20"/>
        </w:rPr>
        <w:t>Investment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0925BB">
        <w:rPr>
          <w:rFonts w:ascii="Arial" w:hAnsi="Arial" w:cs="Arial"/>
          <w:color w:val="000000" w:themeColor="text1"/>
          <w:sz w:val="20"/>
          <w:szCs w:val="20"/>
        </w:rPr>
        <w:t>Corporation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(</w:t>
      </w:r>
      <w:r w:rsidRPr="000925BB">
        <w:rPr>
          <w:rFonts w:ascii="Arial" w:hAnsi="Arial" w:cs="Arial"/>
          <w:color w:val="000000" w:themeColor="text1"/>
          <w:sz w:val="20"/>
          <w:szCs w:val="20"/>
        </w:rPr>
        <w:t>OPIC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)</w:t>
      </w:r>
      <w:r w:rsidR="0047146C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0925BB">
        <w:rPr>
          <w:rFonts w:ascii="Arial" w:hAnsi="Arial" w:cs="Arial"/>
          <w:color w:val="000000" w:themeColor="text1"/>
          <w:sz w:val="20"/>
          <w:szCs w:val="20"/>
        </w:rPr>
        <w:t>FinComBank</w:t>
      </w:r>
      <w:proofErr w:type="spellEnd"/>
      <w:r w:rsidR="0047146C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47146C" w:rsidRPr="000925BB">
        <w:rPr>
          <w:rFonts w:ascii="Arial" w:hAnsi="Arial" w:cs="Arial"/>
          <w:color w:val="000000" w:themeColor="text1"/>
          <w:sz w:val="20"/>
          <w:szCs w:val="20"/>
        </w:rPr>
        <w:t>S</w:t>
      </w:r>
      <w:r w:rsidR="0047146C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  <w:r w:rsidR="0047146C" w:rsidRPr="000925BB">
        <w:rPr>
          <w:rFonts w:ascii="Arial" w:hAnsi="Arial" w:cs="Arial"/>
          <w:color w:val="000000" w:themeColor="text1"/>
          <w:sz w:val="20"/>
          <w:szCs w:val="20"/>
        </w:rPr>
        <w:t>A</w:t>
      </w:r>
      <w:r w:rsidR="0047146C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является членом Проекта по предоставлению сельских финансовых услуг и развитию сельскохозяйственного бизнеса (</w:t>
      </w:r>
      <w:r w:rsidRPr="000925BB">
        <w:rPr>
          <w:rFonts w:ascii="Arial" w:hAnsi="Arial" w:cs="Arial"/>
          <w:color w:val="000000" w:themeColor="text1"/>
          <w:sz w:val="20"/>
          <w:szCs w:val="20"/>
        </w:rPr>
        <w:t>IFAD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), Проекта сельских инвестиций и услуг (</w:t>
      </w:r>
      <w:r w:rsidRPr="000925BB">
        <w:rPr>
          <w:rFonts w:ascii="Arial" w:hAnsi="Arial" w:cs="Arial"/>
          <w:color w:val="000000" w:themeColor="text1"/>
          <w:sz w:val="20"/>
          <w:szCs w:val="20"/>
        </w:rPr>
        <w:t>RISP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), а также Проекта по</w:t>
      </w:r>
      <w:r w:rsidRPr="000925BB">
        <w:rPr>
          <w:rFonts w:ascii="Arial" w:hAnsi="Arial" w:cs="Arial"/>
          <w:color w:val="000000" w:themeColor="text1"/>
          <w:sz w:val="20"/>
          <w:szCs w:val="20"/>
        </w:rPr>
        <w:t> 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улучшению конкурентоспособности</w:t>
      </w:r>
      <w:r w:rsidR="0047146C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(</w:t>
      </w:r>
      <w:r w:rsidRPr="000925BB">
        <w:rPr>
          <w:rFonts w:ascii="Arial" w:hAnsi="Arial" w:cs="Arial"/>
          <w:color w:val="000000" w:themeColor="text1"/>
          <w:sz w:val="20"/>
          <w:szCs w:val="20"/>
        </w:rPr>
        <w:t>PACI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, </w:t>
      </w:r>
      <w:r w:rsidRPr="000925BB">
        <w:rPr>
          <w:rFonts w:ascii="Arial" w:hAnsi="Arial" w:cs="Arial"/>
          <w:color w:val="000000" w:themeColor="text1"/>
          <w:sz w:val="20"/>
          <w:szCs w:val="20"/>
        </w:rPr>
        <w:t>PACII</w:t>
      </w:r>
      <w:r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).</w:t>
      </w:r>
      <w:r w:rsidR="0047146C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Больше </w:t>
      </w:r>
      <w:r w:rsidR="00280717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информации </w:t>
      </w:r>
      <w:r w:rsidR="0047146C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о </w:t>
      </w:r>
      <w:proofErr w:type="spellStart"/>
      <w:r w:rsidR="0047146C" w:rsidRPr="000925BB">
        <w:rPr>
          <w:rFonts w:ascii="Arial" w:hAnsi="Arial" w:cs="Arial"/>
          <w:color w:val="000000" w:themeColor="text1"/>
          <w:sz w:val="20"/>
          <w:szCs w:val="20"/>
        </w:rPr>
        <w:t>FinComBank</w:t>
      </w:r>
      <w:proofErr w:type="spellEnd"/>
      <w:r w:rsidR="0047146C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47146C" w:rsidRPr="000925BB">
        <w:rPr>
          <w:rFonts w:ascii="Arial" w:hAnsi="Arial" w:cs="Arial"/>
          <w:color w:val="000000" w:themeColor="text1"/>
          <w:sz w:val="20"/>
          <w:szCs w:val="20"/>
        </w:rPr>
        <w:t>S</w:t>
      </w:r>
      <w:r w:rsidR="0047146C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  <w:r w:rsidR="0047146C" w:rsidRPr="000925BB">
        <w:rPr>
          <w:rFonts w:ascii="Arial" w:hAnsi="Arial" w:cs="Arial"/>
          <w:color w:val="000000" w:themeColor="text1"/>
          <w:sz w:val="20"/>
          <w:szCs w:val="20"/>
        </w:rPr>
        <w:t>A</w:t>
      </w:r>
      <w:r w:rsidR="0047146C" w:rsidRPr="0009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 узнайте на сайте </w:t>
      </w:r>
      <w:r w:rsidR="000925BB" w:rsidRPr="000925BB">
        <w:fldChar w:fldCharType="begin"/>
      </w:r>
      <w:r w:rsidR="000925BB" w:rsidRPr="000925BB">
        <w:rPr>
          <w:lang w:val="ru-RU"/>
        </w:rPr>
        <w:instrText xml:space="preserve"> </w:instrText>
      </w:r>
      <w:r w:rsidR="000925BB" w:rsidRPr="000925BB">
        <w:instrText>HYPERLINK</w:instrText>
      </w:r>
      <w:r w:rsidR="000925BB" w:rsidRPr="000925BB">
        <w:rPr>
          <w:lang w:val="ru-RU"/>
        </w:rPr>
        <w:instrText xml:space="preserve"> "</w:instrText>
      </w:r>
      <w:r w:rsidR="000925BB" w:rsidRPr="000925BB">
        <w:instrText>http</w:instrText>
      </w:r>
      <w:r w:rsidR="000925BB" w:rsidRPr="000925BB">
        <w:rPr>
          <w:lang w:val="ru-RU"/>
        </w:rPr>
        <w:instrText>://</w:instrText>
      </w:r>
      <w:r w:rsidR="000925BB" w:rsidRPr="000925BB">
        <w:instrText>www</w:instrText>
      </w:r>
      <w:r w:rsidR="000925BB" w:rsidRPr="000925BB">
        <w:rPr>
          <w:lang w:val="ru-RU"/>
        </w:rPr>
        <w:instrText>.</w:instrText>
      </w:r>
      <w:r w:rsidR="000925BB" w:rsidRPr="000925BB">
        <w:instrText>fincombank</w:instrText>
      </w:r>
      <w:r w:rsidR="000925BB" w:rsidRPr="000925BB">
        <w:rPr>
          <w:lang w:val="ru-RU"/>
        </w:rPr>
        <w:instrText>.</w:instrText>
      </w:r>
      <w:r w:rsidR="000925BB" w:rsidRPr="000925BB">
        <w:instrText>com</w:instrText>
      </w:r>
      <w:r w:rsidR="000925BB" w:rsidRPr="000925BB">
        <w:rPr>
          <w:lang w:val="ru-RU"/>
        </w:rPr>
        <w:instrText xml:space="preserve">/" </w:instrText>
      </w:r>
      <w:r w:rsidR="000925BB" w:rsidRPr="000925BB">
        <w:rPr>
          <w:rFonts w:hint="eastAsia"/>
        </w:rPr>
        <w:fldChar w:fldCharType="separate"/>
      </w:r>
      <w:r w:rsidR="0047146C" w:rsidRPr="000925BB">
        <w:rPr>
          <w:rStyle w:val="a3"/>
          <w:rFonts w:ascii="Arial" w:hAnsi="Arial"/>
          <w:color w:val="0000FF"/>
          <w:sz w:val="20"/>
          <w:szCs w:val="20"/>
        </w:rPr>
        <w:t>www</w:t>
      </w:r>
      <w:r w:rsidR="0047146C" w:rsidRPr="000925BB">
        <w:rPr>
          <w:rStyle w:val="a3"/>
          <w:rFonts w:ascii="Arial" w:hAnsi="Arial"/>
          <w:color w:val="0000FF"/>
          <w:sz w:val="20"/>
          <w:szCs w:val="20"/>
          <w:lang w:val="ru-RU"/>
        </w:rPr>
        <w:t>.</w:t>
      </w:r>
      <w:proofErr w:type="spellStart"/>
      <w:r w:rsidR="0047146C" w:rsidRPr="000925BB">
        <w:rPr>
          <w:rStyle w:val="a3"/>
          <w:rFonts w:ascii="Arial" w:hAnsi="Arial"/>
          <w:color w:val="0000FF"/>
          <w:sz w:val="20"/>
          <w:szCs w:val="20"/>
        </w:rPr>
        <w:t>fincombank</w:t>
      </w:r>
      <w:proofErr w:type="spellEnd"/>
      <w:r w:rsidR="0047146C" w:rsidRPr="000925BB">
        <w:rPr>
          <w:rStyle w:val="a3"/>
          <w:rFonts w:ascii="Arial" w:hAnsi="Arial"/>
          <w:color w:val="0000FF"/>
          <w:sz w:val="20"/>
          <w:szCs w:val="20"/>
          <w:lang w:val="ru-RU"/>
        </w:rPr>
        <w:t>.</w:t>
      </w:r>
      <w:r w:rsidR="0047146C" w:rsidRPr="000925BB">
        <w:rPr>
          <w:rStyle w:val="a3"/>
          <w:rFonts w:ascii="Arial" w:hAnsi="Arial"/>
          <w:color w:val="0000FF"/>
          <w:sz w:val="20"/>
          <w:szCs w:val="20"/>
        </w:rPr>
        <w:t>com</w:t>
      </w:r>
      <w:r w:rsidR="000925BB" w:rsidRPr="000925BB">
        <w:rPr>
          <w:rStyle w:val="a3"/>
          <w:rFonts w:ascii="Arial" w:hAnsi="Arial"/>
          <w:color w:val="0000FF"/>
          <w:sz w:val="20"/>
          <w:szCs w:val="20"/>
        </w:rPr>
        <w:fldChar w:fldCharType="end"/>
      </w:r>
      <w:r w:rsidR="0047146C" w:rsidRPr="000925BB">
        <w:rPr>
          <w:rStyle w:val="a3"/>
          <w:rFonts w:ascii="Arial" w:hAnsi="Arial"/>
          <w:color w:val="0000FF"/>
          <w:sz w:val="20"/>
          <w:szCs w:val="20"/>
          <w:lang w:val="ru-RU"/>
        </w:rPr>
        <w:t>.</w:t>
      </w:r>
    </w:p>
    <w:p w14:paraId="6C9F73EB" w14:textId="77777777" w:rsidR="000A5829" w:rsidRPr="000A5829" w:rsidRDefault="000A5829" w:rsidP="00E71C5E">
      <w:pPr>
        <w:pStyle w:val="af"/>
        <w:spacing w:after="160" w:line="256" w:lineRule="auto"/>
        <w:ind w:left="0"/>
        <w:jc w:val="both"/>
        <w:rPr>
          <w:rFonts w:ascii="Arial" w:hAnsi="Arial" w:cs="Arial"/>
          <w:color w:val="000000" w:themeColor="text1"/>
          <w:lang w:val="ru-RU"/>
        </w:rPr>
      </w:pPr>
    </w:p>
    <w:sectPr w:rsidR="000A5829" w:rsidRPr="000A5829" w:rsidSect="004714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568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D417" w14:textId="77777777" w:rsidR="00FC2909" w:rsidRDefault="00FC2909" w:rsidP="001B125F">
      <w:pPr>
        <w:rPr>
          <w:rFonts w:hint="eastAsia"/>
        </w:rPr>
      </w:pPr>
      <w:r>
        <w:separator/>
      </w:r>
    </w:p>
  </w:endnote>
  <w:endnote w:type="continuationSeparator" w:id="0">
    <w:p w14:paraId="05C2682C" w14:textId="77777777" w:rsidR="00FC2909" w:rsidRDefault="00FC2909" w:rsidP="001B125F">
      <w:pPr>
        <w:rPr>
          <w:rFonts w:hint="eastAsia"/>
        </w:rPr>
      </w:pPr>
      <w:r>
        <w:continuationSeparator/>
      </w:r>
    </w:p>
  </w:endnote>
  <w:endnote w:type="continuationNotice" w:id="1">
    <w:p w14:paraId="749431AE" w14:textId="77777777" w:rsidR="00FC2909" w:rsidRDefault="00FC2909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093B" w14:textId="77777777" w:rsidR="003A4576" w:rsidRDefault="003A4576">
    <w:pPr>
      <w:pStyle w:val="ac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34EC" w14:textId="77777777" w:rsidR="003A4576" w:rsidRDefault="003A4576">
    <w:pPr>
      <w:pStyle w:val="ac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3B50" w14:textId="77777777" w:rsidR="003A4576" w:rsidRDefault="003A4576">
    <w:pPr>
      <w:pStyle w:val="a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A721" w14:textId="77777777" w:rsidR="00FC2909" w:rsidRDefault="00FC2909" w:rsidP="001B125F">
      <w:pPr>
        <w:rPr>
          <w:rFonts w:hint="eastAsia"/>
        </w:rPr>
      </w:pPr>
      <w:r>
        <w:separator/>
      </w:r>
    </w:p>
  </w:footnote>
  <w:footnote w:type="continuationSeparator" w:id="0">
    <w:p w14:paraId="2CB28E7F" w14:textId="77777777" w:rsidR="00FC2909" w:rsidRDefault="00FC2909" w:rsidP="001B125F">
      <w:pPr>
        <w:rPr>
          <w:rFonts w:hint="eastAsia"/>
        </w:rPr>
      </w:pPr>
      <w:r>
        <w:continuationSeparator/>
      </w:r>
    </w:p>
  </w:footnote>
  <w:footnote w:type="continuationNotice" w:id="1">
    <w:p w14:paraId="0E3D231C" w14:textId="77777777" w:rsidR="00FC2909" w:rsidRDefault="00FC2909">
      <w:pPr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A6F8" w14:textId="77777777" w:rsidR="003A4576" w:rsidRDefault="003A4576">
    <w:pPr>
      <w:pStyle w:val="aa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8E19" w14:textId="66D58AE9" w:rsidR="00533601" w:rsidRDefault="006F73E5">
    <w:pPr>
      <w:pStyle w:val="aa"/>
      <w:rPr>
        <w:rFonts w:hint="eastAsia"/>
      </w:rPr>
    </w:pPr>
    <w:r w:rsidRPr="002C771B">
      <w:rPr>
        <w:rFonts w:ascii="Arial" w:eastAsia="Calibri" w:hAnsi="Arial" w:cs="Arial"/>
        <w:b/>
        <w:noProof/>
        <w:sz w:val="20"/>
        <w:szCs w:val="20"/>
        <w:lang w:val="uk-UA" w:eastAsia="uk-UA" w:bidi="ar-SA"/>
      </w:rPr>
      <w:drawing>
        <wp:anchor distT="0" distB="0" distL="114300" distR="114300" simplePos="0" relativeHeight="251662336" behindDoc="0" locked="0" layoutInCell="1" allowOverlap="1" wp14:anchorId="54A3C1BF" wp14:editId="293EEBBB">
          <wp:simplePos x="0" y="0"/>
          <wp:positionH relativeFrom="margin">
            <wp:align>right</wp:align>
          </wp:positionH>
          <wp:positionV relativeFrom="paragraph">
            <wp:posOffset>80010</wp:posOffset>
          </wp:positionV>
          <wp:extent cx="2165350" cy="541020"/>
          <wp:effectExtent l="0" t="0" r="6350" b="0"/>
          <wp:wrapSquare wrapText="bothSides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84" r="-20" b="-84"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5410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3601">
      <w:rPr>
        <w:noProof/>
      </w:rPr>
      <w:drawing>
        <wp:anchor distT="0" distB="0" distL="114300" distR="114300" simplePos="0" relativeHeight="251660288" behindDoc="0" locked="0" layoutInCell="1" allowOverlap="1" wp14:anchorId="505649A8" wp14:editId="485A6E83">
          <wp:simplePos x="0" y="0"/>
          <wp:positionH relativeFrom="column">
            <wp:posOffset>38100</wp:posOffset>
          </wp:positionH>
          <wp:positionV relativeFrom="paragraph">
            <wp:posOffset>170815</wp:posOffset>
          </wp:positionV>
          <wp:extent cx="1741170" cy="336550"/>
          <wp:effectExtent l="0" t="0" r="0" b="6350"/>
          <wp:wrapSquare wrapText="bothSides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FINcomBan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890191" w14:textId="1D84C476" w:rsidR="0027566F" w:rsidRDefault="0027566F">
    <w:pPr>
      <w:pStyle w:val="aa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50E3" w14:textId="77777777" w:rsidR="003A4576" w:rsidRDefault="003A4576">
    <w:pPr>
      <w:pStyle w:val="a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527C0"/>
    <w:multiLevelType w:val="hybridMultilevel"/>
    <w:tmpl w:val="8322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17774"/>
    <w:multiLevelType w:val="hybridMultilevel"/>
    <w:tmpl w:val="8728A47C"/>
    <w:lvl w:ilvl="0" w:tplc="092C235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055DF2"/>
    <w:multiLevelType w:val="hybridMultilevel"/>
    <w:tmpl w:val="58566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D0"/>
    <w:rsid w:val="00003817"/>
    <w:rsid w:val="0000664A"/>
    <w:rsid w:val="000067C0"/>
    <w:rsid w:val="00007025"/>
    <w:rsid w:val="00010D4B"/>
    <w:rsid w:val="00016161"/>
    <w:rsid w:val="00026580"/>
    <w:rsid w:val="00031C4F"/>
    <w:rsid w:val="00032CBB"/>
    <w:rsid w:val="00034113"/>
    <w:rsid w:val="00034633"/>
    <w:rsid w:val="0003683A"/>
    <w:rsid w:val="000400ED"/>
    <w:rsid w:val="00043B0B"/>
    <w:rsid w:val="00050EF0"/>
    <w:rsid w:val="00056A2D"/>
    <w:rsid w:val="000712C9"/>
    <w:rsid w:val="0007467F"/>
    <w:rsid w:val="000774C7"/>
    <w:rsid w:val="00082902"/>
    <w:rsid w:val="000856E5"/>
    <w:rsid w:val="00087902"/>
    <w:rsid w:val="00090134"/>
    <w:rsid w:val="0009187C"/>
    <w:rsid w:val="000925BB"/>
    <w:rsid w:val="00093168"/>
    <w:rsid w:val="00094315"/>
    <w:rsid w:val="00095419"/>
    <w:rsid w:val="00095963"/>
    <w:rsid w:val="000959FC"/>
    <w:rsid w:val="00096327"/>
    <w:rsid w:val="000A0637"/>
    <w:rsid w:val="000A39DA"/>
    <w:rsid w:val="000A5829"/>
    <w:rsid w:val="000B28FE"/>
    <w:rsid w:val="000B3CE3"/>
    <w:rsid w:val="000B7E46"/>
    <w:rsid w:val="000C1AD3"/>
    <w:rsid w:val="000C2DCF"/>
    <w:rsid w:val="000C5D13"/>
    <w:rsid w:val="000D6183"/>
    <w:rsid w:val="000E052F"/>
    <w:rsid w:val="000E26CB"/>
    <w:rsid w:val="000E4D9A"/>
    <w:rsid w:val="000E5115"/>
    <w:rsid w:val="000E51A7"/>
    <w:rsid w:val="000E7177"/>
    <w:rsid w:val="000F240B"/>
    <w:rsid w:val="000F4971"/>
    <w:rsid w:val="001059AD"/>
    <w:rsid w:val="00111892"/>
    <w:rsid w:val="001134DA"/>
    <w:rsid w:val="001140C5"/>
    <w:rsid w:val="001146B9"/>
    <w:rsid w:val="00114EC3"/>
    <w:rsid w:val="00116FC5"/>
    <w:rsid w:val="00124C78"/>
    <w:rsid w:val="00127B8B"/>
    <w:rsid w:val="00130588"/>
    <w:rsid w:val="00132F4D"/>
    <w:rsid w:val="00134CF6"/>
    <w:rsid w:val="00142CA4"/>
    <w:rsid w:val="00152378"/>
    <w:rsid w:val="00157504"/>
    <w:rsid w:val="00157619"/>
    <w:rsid w:val="00157C83"/>
    <w:rsid w:val="00160489"/>
    <w:rsid w:val="00160904"/>
    <w:rsid w:val="001617D9"/>
    <w:rsid w:val="00170FF1"/>
    <w:rsid w:val="00171397"/>
    <w:rsid w:val="001726CA"/>
    <w:rsid w:val="00173048"/>
    <w:rsid w:val="00180CF6"/>
    <w:rsid w:val="0019167C"/>
    <w:rsid w:val="001939EC"/>
    <w:rsid w:val="00194A53"/>
    <w:rsid w:val="001A0FEE"/>
    <w:rsid w:val="001A4554"/>
    <w:rsid w:val="001A5348"/>
    <w:rsid w:val="001B0C1B"/>
    <w:rsid w:val="001B125F"/>
    <w:rsid w:val="001B2245"/>
    <w:rsid w:val="001B29E7"/>
    <w:rsid w:val="001B5A0C"/>
    <w:rsid w:val="001C230E"/>
    <w:rsid w:val="001C353C"/>
    <w:rsid w:val="001C6B92"/>
    <w:rsid w:val="001D1AFD"/>
    <w:rsid w:val="001D28B9"/>
    <w:rsid w:val="001D4562"/>
    <w:rsid w:val="001D4757"/>
    <w:rsid w:val="001D6674"/>
    <w:rsid w:val="001E04A6"/>
    <w:rsid w:val="001E0FB2"/>
    <w:rsid w:val="001E15B9"/>
    <w:rsid w:val="001E329D"/>
    <w:rsid w:val="001E7427"/>
    <w:rsid w:val="001F4179"/>
    <w:rsid w:val="00200D5A"/>
    <w:rsid w:val="00200DB5"/>
    <w:rsid w:val="002025D0"/>
    <w:rsid w:val="00202D0E"/>
    <w:rsid w:val="00214535"/>
    <w:rsid w:val="00215D6F"/>
    <w:rsid w:val="00217037"/>
    <w:rsid w:val="00222132"/>
    <w:rsid w:val="002324A1"/>
    <w:rsid w:val="00236A5C"/>
    <w:rsid w:val="00243B5B"/>
    <w:rsid w:val="002502A7"/>
    <w:rsid w:val="00251E02"/>
    <w:rsid w:val="002600BC"/>
    <w:rsid w:val="00263E70"/>
    <w:rsid w:val="00264B3C"/>
    <w:rsid w:val="002669BB"/>
    <w:rsid w:val="002715B2"/>
    <w:rsid w:val="00271D6B"/>
    <w:rsid w:val="00272FD9"/>
    <w:rsid w:val="002742AD"/>
    <w:rsid w:val="0027566F"/>
    <w:rsid w:val="00276833"/>
    <w:rsid w:val="00277591"/>
    <w:rsid w:val="00280020"/>
    <w:rsid w:val="00280717"/>
    <w:rsid w:val="00280E85"/>
    <w:rsid w:val="0028144B"/>
    <w:rsid w:val="00284D1E"/>
    <w:rsid w:val="002915AF"/>
    <w:rsid w:val="00296624"/>
    <w:rsid w:val="002A1F11"/>
    <w:rsid w:val="002A61F9"/>
    <w:rsid w:val="002A6364"/>
    <w:rsid w:val="002A6CAF"/>
    <w:rsid w:val="002B176E"/>
    <w:rsid w:val="002C2719"/>
    <w:rsid w:val="002C7EC1"/>
    <w:rsid w:val="002D0D51"/>
    <w:rsid w:val="002D72F0"/>
    <w:rsid w:val="002E259B"/>
    <w:rsid w:val="002E3AC0"/>
    <w:rsid w:val="002E6171"/>
    <w:rsid w:val="002F16A4"/>
    <w:rsid w:val="002F26A9"/>
    <w:rsid w:val="00301D1F"/>
    <w:rsid w:val="003109AE"/>
    <w:rsid w:val="00311AD2"/>
    <w:rsid w:val="00311BBC"/>
    <w:rsid w:val="00314935"/>
    <w:rsid w:val="0031637D"/>
    <w:rsid w:val="003216C7"/>
    <w:rsid w:val="00322BAE"/>
    <w:rsid w:val="00324DA9"/>
    <w:rsid w:val="00331BB4"/>
    <w:rsid w:val="00335CE9"/>
    <w:rsid w:val="00340C6D"/>
    <w:rsid w:val="00341717"/>
    <w:rsid w:val="00341EAB"/>
    <w:rsid w:val="00343300"/>
    <w:rsid w:val="00343583"/>
    <w:rsid w:val="00347BAE"/>
    <w:rsid w:val="00353504"/>
    <w:rsid w:val="003577EB"/>
    <w:rsid w:val="00364944"/>
    <w:rsid w:val="00364DF2"/>
    <w:rsid w:val="00371DB4"/>
    <w:rsid w:val="00373814"/>
    <w:rsid w:val="00376565"/>
    <w:rsid w:val="0038258D"/>
    <w:rsid w:val="00391330"/>
    <w:rsid w:val="00391412"/>
    <w:rsid w:val="00397BDC"/>
    <w:rsid w:val="003A1439"/>
    <w:rsid w:val="003A1707"/>
    <w:rsid w:val="003A4576"/>
    <w:rsid w:val="003A4697"/>
    <w:rsid w:val="003A5DF0"/>
    <w:rsid w:val="003A62FC"/>
    <w:rsid w:val="003A7683"/>
    <w:rsid w:val="003B4EA0"/>
    <w:rsid w:val="003B506D"/>
    <w:rsid w:val="003B60C0"/>
    <w:rsid w:val="003C23E7"/>
    <w:rsid w:val="003D1E94"/>
    <w:rsid w:val="003D2850"/>
    <w:rsid w:val="003D474D"/>
    <w:rsid w:val="003D548F"/>
    <w:rsid w:val="003D59A6"/>
    <w:rsid w:val="003D773D"/>
    <w:rsid w:val="003E2F18"/>
    <w:rsid w:val="003E3480"/>
    <w:rsid w:val="003E3675"/>
    <w:rsid w:val="003E47F5"/>
    <w:rsid w:val="003E5513"/>
    <w:rsid w:val="003F5F2B"/>
    <w:rsid w:val="00403519"/>
    <w:rsid w:val="00410B0A"/>
    <w:rsid w:val="004139FD"/>
    <w:rsid w:val="00417F47"/>
    <w:rsid w:val="0042045A"/>
    <w:rsid w:val="0042366D"/>
    <w:rsid w:val="00423CF0"/>
    <w:rsid w:val="00424C89"/>
    <w:rsid w:val="004278C1"/>
    <w:rsid w:val="00432685"/>
    <w:rsid w:val="004357CD"/>
    <w:rsid w:val="00440464"/>
    <w:rsid w:val="00446322"/>
    <w:rsid w:val="00453C9E"/>
    <w:rsid w:val="00455EE0"/>
    <w:rsid w:val="004565BE"/>
    <w:rsid w:val="00456785"/>
    <w:rsid w:val="00457181"/>
    <w:rsid w:val="0046185B"/>
    <w:rsid w:val="00461E85"/>
    <w:rsid w:val="0047146C"/>
    <w:rsid w:val="00471C8A"/>
    <w:rsid w:val="00471EFE"/>
    <w:rsid w:val="00476F6C"/>
    <w:rsid w:val="00480143"/>
    <w:rsid w:val="00484F4B"/>
    <w:rsid w:val="004929B6"/>
    <w:rsid w:val="004959A0"/>
    <w:rsid w:val="004A0522"/>
    <w:rsid w:val="004A0CE5"/>
    <w:rsid w:val="004A2241"/>
    <w:rsid w:val="004A7469"/>
    <w:rsid w:val="004B3190"/>
    <w:rsid w:val="004B5450"/>
    <w:rsid w:val="004C351B"/>
    <w:rsid w:val="004C48A2"/>
    <w:rsid w:val="004D1100"/>
    <w:rsid w:val="004D2DB3"/>
    <w:rsid w:val="004D374C"/>
    <w:rsid w:val="004D4C5D"/>
    <w:rsid w:val="004D5904"/>
    <w:rsid w:val="004E2392"/>
    <w:rsid w:val="004F078E"/>
    <w:rsid w:val="004F1EED"/>
    <w:rsid w:val="004F3AAB"/>
    <w:rsid w:val="004F4BF4"/>
    <w:rsid w:val="00506DEA"/>
    <w:rsid w:val="0050722A"/>
    <w:rsid w:val="00517D91"/>
    <w:rsid w:val="00520127"/>
    <w:rsid w:val="005203B2"/>
    <w:rsid w:val="00521FBD"/>
    <w:rsid w:val="00524F27"/>
    <w:rsid w:val="0052672D"/>
    <w:rsid w:val="005317C6"/>
    <w:rsid w:val="00533601"/>
    <w:rsid w:val="00534F8A"/>
    <w:rsid w:val="00536E12"/>
    <w:rsid w:val="00542ADD"/>
    <w:rsid w:val="00544755"/>
    <w:rsid w:val="00544F00"/>
    <w:rsid w:val="00545FD7"/>
    <w:rsid w:val="00546ECA"/>
    <w:rsid w:val="0055270D"/>
    <w:rsid w:val="00555367"/>
    <w:rsid w:val="0055713E"/>
    <w:rsid w:val="00560B37"/>
    <w:rsid w:val="0056253B"/>
    <w:rsid w:val="00562E42"/>
    <w:rsid w:val="00570632"/>
    <w:rsid w:val="00572307"/>
    <w:rsid w:val="00576299"/>
    <w:rsid w:val="00577733"/>
    <w:rsid w:val="00580D07"/>
    <w:rsid w:val="005877FC"/>
    <w:rsid w:val="00587E12"/>
    <w:rsid w:val="0059336B"/>
    <w:rsid w:val="00594991"/>
    <w:rsid w:val="005A4524"/>
    <w:rsid w:val="005A552E"/>
    <w:rsid w:val="005A6849"/>
    <w:rsid w:val="005B0A48"/>
    <w:rsid w:val="005B3941"/>
    <w:rsid w:val="005B3E2A"/>
    <w:rsid w:val="005B5443"/>
    <w:rsid w:val="005B6FC5"/>
    <w:rsid w:val="005C225A"/>
    <w:rsid w:val="005C2870"/>
    <w:rsid w:val="005C3FCF"/>
    <w:rsid w:val="005C6542"/>
    <w:rsid w:val="005D1109"/>
    <w:rsid w:val="005D272D"/>
    <w:rsid w:val="005D3F5F"/>
    <w:rsid w:val="005D4305"/>
    <w:rsid w:val="005D45C1"/>
    <w:rsid w:val="005D51C5"/>
    <w:rsid w:val="005D54C7"/>
    <w:rsid w:val="005D64C1"/>
    <w:rsid w:val="005E4F11"/>
    <w:rsid w:val="005E4FB0"/>
    <w:rsid w:val="005F164D"/>
    <w:rsid w:val="005F1F17"/>
    <w:rsid w:val="005F6064"/>
    <w:rsid w:val="005F7A72"/>
    <w:rsid w:val="00600A49"/>
    <w:rsid w:val="006020D2"/>
    <w:rsid w:val="006050C5"/>
    <w:rsid w:val="00606E2B"/>
    <w:rsid w:val="00611B41"/>
    <w:rsid w:val="006126E0"/>
    <w:rsid w:val="00613380"/>
    <w:rsid w:val="00617006"/>
    <w:rsid w:val="00620162"/>
    <w:rsid w:val="00620F69"/>
    <w:rsid w:val="006272B6"/>
    <w:rsid w:val="006331B5"/>
    <w:rsid w:val="00635308"/>
    <w:rsid w:val="00636DF1"/>
    <w:rsid w:val="006377DA"/>
    <w:rsid w:val="006403BF"/>
    <w:rsid w:val="00640FA0"/>
    <w:rsid w:val="006412E1"/>
    <w:rsid w:val="00642028"/>
    <w:rsid w:val="006441B1"/>
    <w:rsid w:val="00645D65"/>
    <w:rsid w:val="00651169"/>
    <w:rsid w:val="00651A87"/>
    <w:rsid w:val="00654610"/>
    <w:rsid w:val="0065592A"/>
    <w:rsid w:val="00663A48"/>
    <w:rsid w:val="00664B17"/>
    <w:rsid w:val="00666707"/>
    <w:rsid w:val="00671BCE"/>
    <w:rsid w:val="00674298"/>
    <w:rsid w:val="00675DA0"/>
    <w:rsid w:val="00677459"/>
    <w:rsid w:val="00683017"/>
    <w:rsid w:val="0068436E"/>
    <w:rsid w:val="00686D55"/>
    <w:rsid w:val="006907B0"/>
    <w:rsid w:val="00695CC3"/>
    <w:rsid w:val="006A1C08"/>
    <w:rsid w:val="006A469C"/>
    <w:rsid w:val="006A76E9"/>
    <w:rsid w:val="006B0FEA"/>
    <w:rsid w:val="006B6560"/>
    <w:rsid w:val="006C53B2"/>
    <w:rsid w:val="006C5B43"/>
    <w:rsid w:val="006C5CEF"/>
    <w:rsid w:val="006D1054"/>
    <w:rsid w:val="006D1303"/>
    <w:rsid w:val="006D2DAD"/>
    <w:rsid w:val="006D53E7"/>
    <w:rsid w:val="006E215B"/>
    <w:rsid w:val="006F4DC7"/>
    <w:rsid w:val="006F5459"/>
    <w:rsid w:val="006F6EFA"/>
    <w:rsid w:val="006F7337"/>
    <w:rsid w:val="006F73E5"/>
    <w:rsid w:val="007021D0"/>
    <w:rsid w:val="00712BB7"/>
    <w:rsid w:val="00716262"/>
    <w:rsid w:val="007232E1"/>
    <w:rsid w:val="0072446E"/>
    <w:rsid w:val="00725A83"/>
    <w:rsid w:val="00727C93"/>
    <w:rsid w:val="00732504"/>
    <w:rsid w:val="007368B2"/>
    <w:rsid w:val="00740789"/>
    <w:rsid w:val="007425DA"/>
    <w:rsid w:val="00745BEC"/>
    <w:rsid w:val="00745CC5"/>
    <w:rsid w:val="0074744E"/>
    <w:rsid w:val="00747483"/>
    <w:rsid w:val="00747E04"/>
    <w:rsid w:val="00751D4F"/>
    <w:rsid w:val="0076014E"/>
    <w:rsid w:val="00761E18"/>
    <w:rsid w:val="0076261C"/>
    <w:rsid w:val="00767B1A"/>
    <w:rsid w:val="0077008D"/>
    <w:rsid w:val="00772426"/>
    <w:rsid w:val="00772AEB"/>
    <w:rsid w:val="007732EE"/>
    <w:rsid w:val="00773741"/>
    <w:rsid w:val="00775892"/>
    <w:rsid w:val="0077617F"/>
    <w:rsid w:val="00777AFC"/>
    <w:rsid w:val="00780918"/>
    <w:rsid w:val="00786592"/>
    <w:rsid w:val="0078715F"/>
    <w:rsid w:val="007918A3"/>
    <w:rsid w:val="00795DAB"/>
    <w:rsid w:val="007A1777"/>
    <w:rsid w:val="007A753C"/>
    <w:rsid w:val="007B4DF4"/>
    <w:rsid w:val="007B5099"/>
    <w:rsid w:val="007B571E"/>
    <w:rsid w:val="007C0FC4"/>
    <w:rsid w:val="007C65D1"/>
    <w:rsid w:val="007C73BC"/>
    <w:rsid w:val="007D1413"/>
    <w:rsid w:val="007D2468"/>
    <w:rsid w:val="007D353D"/>
    <w:rsid w:val="007D4249"/>
    <w:rsid w:val="007D6182"/>
    <w:rsid w:val="007D7459"/>
    <w:rsid w:val="007E2D64"/>
    <w:rsid w:val="007E2F58"/>
    <w:rsid w:val="007E7166"/>
    <w:rsid w:val="007F1CFF"/>
    <w:rsid w:val="007F340C"/>
    <w:rsid w:val="00801DFB"/>
    <w:rsid w:val="0080210A"/>
    <w:rsid w:val="00806309"/>
    <w:rsid w:val="008071A8"/>
    <w:rsid w:val="008075F4"/>
    <w:rsid w:val="0081071A"/>
    <w:rsid w:val="00813B18"/>
    <w:rsid w:val="00815AA1"/>
    <w:rsid w:val="00815C78"/>
    <w:rsid w:val="00822160"/>
    <w:rsid w:val="0082225A"/>
    <w:rsid w:val="008231F3"/>
    <w:rsid w:val="00826853"/>
    <w:rsid w:val="00827DCD"/>
    <w:rsid w:val="008344DE"/>
    <w:rsid w:val="008351BB"/>
    <w:rsid w:val="008352AC"/>
    <w:rsid w:val="008363B4"/>
    <w:rsid w:val="00840F30"/>
    <w:rsid w:val="00843547"/>
    <w:rsid w:val="00845A68"/>
    <w:rsid w:val="00851FD0"/>
    <w:rsid w:val="00856E18"/>
    <w:rsid w:val="008571E3"/>
    <w:rsid w:val="00857401"/>
    <w:rsid w:val="00857759"/>
    <w:rsid w:val="00860E61"/>
    <w:rsid w:val="00866BAE"/>
    <w:rsid w:val="0087124E"/>
    <w:rsid w:val="00871FBD"/>
    <w:rsid w:val="00877B3F"/>
    <w:rsid w:val="00880080"/>
    <w:rsid w:val="008819CF"/>
    <w:rsid w:val="008822B1"/>
    <w:rsid w:val="008824CE"/>
    <w:rsid w:val="00884DCF"/>
    <w:rsid w:val="00885B2C"/>
    <w:rsid w:val="00885C58"/>
    <w:rsid w:val="008920BA"/>
    <w:rsid w:val="00897F74"/>
    <w:rsid w:val="008A28FE"/>
    <w:rsid w:val="008B2956"/>
    <w:rsid w:val="008B530E"/>
    <w:rsid w:val="008B60B8"/>
    <w:rsid w:val="008B6BE1"/>
    <w:rsid w:val="008B7EC7"/>
    <w:rsid w:val="008C08F1"/>
    <w:rsid w:val="008C2321"/>
    <w:rsid w:val="008C2EFD"/>
    <w:rsid w:val="008C33DE"/>
    <w:rsid w:val="008C468C"/>
    <w:rsid w:val="008C5D22"/>
    <w:rsid w:val="008C5ECF"/>
    <w:rsid w:val="008C63B3"/>
    <w:rsid w:val="008C72E3"/>
    <w:rsid w:val="008D3E88"/>
    <w:rsid w:val="008D3EBE"/>
    <w:rsid w:val="008D60AD"/>
    <w:rsid w:val="008E18AD"/>
    <w:rsid w:val="008E1F20"/>
    <w:rsid w:val="008E505E"/>
    <w:rsid w:val="008E6AA8"/>
    <w:rsid w:val="008F3154"/>
    <w:rsid w:val="00912361"/>
    <w:rsid w:val="009254D0"/>
    <w:rsid w:val="00926487"/>
    <w:rsid w:val="00931BA2"/>
    <w:rsid w:val="0093429F"/>
    <w:rsid w:val="00934B00"/>
    <w:rsid w:val="00936172"/>
    <w:rsid w:val="0093650C"/>
    <w:rsid w:val="00941BDE"/>
    <w:rsid w:val="00944D21"/>
    <w:rsid w:val="0094515A"/>
    <w:rsid w:val="00951C6D"/>
    <w:rsid w:val="009535E8"/>
    <w:rsid w:val="00961C94"/>
    <w:rsid w:val="00961C9A"/>
    <w:rsid w:val="00964F99"/>
    <w:rsid w:val="00972421"/>
    <w:rsid w:val="009756CA"/>
    <w:rsid w:val="00977AF7"/>
    <w:rsid w:val="009843E6"/>
    <w:rsid w:val="00985115"/>
    <w:rsid w:val="00987BC1"/>
    <w:rsid w:val="00995900"/>
    <w:rsid w:val="00995A4F"/>
    <w:rsid w:val="00996BAC"/>
    <w:rsid w:val="009A2AB2"/>
    <w:rsid w:val="009A3AE4"/>
    <w:rsid w:val="009A55C8"/>
    <w:rsid w:val="009B1EE5"/>
    <w:rsid w:val="009B3044"/>
    <w:rsid w:val="009B50AC"/>
    <w:rsid w:val="009B66EF"/>
    <w:rsid w:val="009B72C1"/>
    <w:rsid w:val="009B78EA"/>
    <w:rsid w:val="009B7A96"/>
    <w:rsid w:val="009C0636"/>
    <w:rsid w:val="009C196B"/>
    <w:rsid w:val="009C2A0E"/>
    <w:rsid w:val="009C5A9B"/>
    <w:rsid w:val="009D626D"/>
    <w:rsid w:val="009D7C0B"/>
    <w:rsid w:val="009E2195"/>
    <w:rsid w:val="009F6307"/>
    <w:rsid w:val="00A016D9"/>
    <w:rsid w:val="00A064BA"/>
    <w:rsid w:val="00A07614"/>
    <w:rsid w:val="00A1055A"/>
    <w:rsid w:val="00A108B1"/>
    <w:rsid w:val="00A126CE"/>
    <w:rsid w:val="00A144C7"/>
    <w:rsid w:val="00A15967"/>
    <w:rsid w:val="00A21A84"/>
    <w:rsid w:val="00A2344D"/>
    <w:rsid w:val="00A25A46"/>
    <w:rsid w:val="00A27DD3"/>
    <w:rsid w:val="00A3062E"/>
    <w:rsid w:val="00A31DE4"/>
    <w:rsid w:val="00A36539"/>
    <w:rsid w:val="00A3688A"/>
    <w:rsid w:val="00A36DAD"/>
    <w:rsid w:val="00A4276B"/>
    <w:rsid w:val="00A50B29"/>
    <w:rsid w:val="00A513A6"/>
    <w:rsid w:val="00A52988"/>
    <w:rsid w:val="00A52C1F"/>
    <w:rsid w:val="00A53B89"/>
    <w:rsid w:val="00A574C6"/>
    <w:rsid w:val="00A6039E"/>
    <w:rsid w:val="00A628ED"/>
    <w:rsid w:val="00A65158"/>
    <w:rsid w:val="00A65D41"/>
    <w:rsid w:val="00A70FE3"/>
    <w:rsid w:val="00A7279D"/>
    <w:rsid w:val="00A730B6"/>
    <w:rsid w:val="00A7369F"/>
    <w:rsid w:val="00A738BA"/>
    <w:rsid w:val="00A7645D"/>
    <w:rsid w:val="00A800E5"/>
    <w:rsid w:val="00A81A76"/>
    <w:rsid w:val="00A823FC"/>
    <w:rsid w:val="00A852A9"/>
    <w:rsid w:val="00A927CD"/>
    <w:rsid w:val="00A92CE9"/>
    <w:rsid w:val="00A9636A"/>
    <w:rsid w:val="00AA067C"/>
    <w:rsid w:val="00AA1D99"/>
    <w:rsid w:val="00AA430B"/>
    <w:rsid w:val="00AA4E66"/>
    <w:rsid w:val="00AA78D9"/>
    <w:rsid w:val="00AA7BDE"/>
    <w:rsid w:val="00AD32D5"/>
    <w:rsid w:val="00AD5017"/>
    <w:rsid w:val="00AD7321"/>
    <w:rsid w:val="00AD7E8A"/>
    <w:rsid w:val="00AE057F"/>
    <w:rsid w:val="00AE7ADE"/>
    <w:rsid w:val="00AF4E8B"/>
    <w:rsid w:val="00B03597"/>
    <w:rsid w:val="00B048B0"/>
    <w:rsid w:val="00B14A99"/>
    <w:rsid w:val="00B15E68"/>
    <w:rsid w:val="00B16CCB"/>
    <w:rsid w:val="00B2258F"/>
    <w:rsid w:val="00B2307A"/>
    <w:rsid w:val="00B24B85"/>
    <w:rsid w:val="00B26061"/>
    <w:rsid w:val="00B27A3A"/>
    <w:rsid w:val="00B30693"/>
    <w:rsid w:val="00B3092C"/>
    <w:rsid w:val="00B33B07"/>
    <w:rsid w:val="00B35C2A"/>
    <w:rsid w:val="00B36380"/>
    <w:rsid w:val="00B40248"/>
    <w:rsid w:val="00B41EB2"/>
    <w:rsid w:val="00B42845"/>
    <w:rsid w:val="00B42FFF"/>
    <w:rsid w:val="00B44AEE"/>
    <w:rsid w:val="00B522BF"/>
    <w:rsid w:val="00B5302F"/>
    <w:rsid w:val="00B57EF9"/>
    <w:rsid w:val="00B60B39"/>
    <w:rsid w:val="00B60BD5"/>
    <w:rsid w:val="00B65474"/>
    <w:rsid w:val="00B67A0E"/>
    <w:rsid w:val="00B714E6"/>
    <w:rsid w:val="00B71BCD"/>
    <w:rsid w:val="00B7355A"/>
    <w:rsid w:val="00B737EE"/>
    <w:rsid w:val="00B74D17"/>
    <w:rsid w:val="00B753BF"/>
    <w:rsid w:val="00B759C7"/>
    <w:rsid w:val="00B77049"/>
    <w:rsid w:val="00B80D9C"/>
    <w:rsid w:val="00B81F5F"/>
    <w:rsid w:val="00B830A6"/>
    <w:rsid w:val="00B8594C"/>
    <w:rsid w:val="00B86112"/>
    <w:rsid w:val="00B87F92"/>
    <w:rsid w:val="00B91E9B"/>
    <w:rsid w:val="00B929BD"/>
    <w:rsid w:val="00B93177"/>
    <w:rsid w:val="00B9318E"/>
    <w:rsid w:val="00BA1317"/>
    <w:rsid w:val="00BB2773"/>
    <w:rsid w:val="00BB41AA"/>
    <w:rsid w:val="00BB736F"/>
    <w:rsid w:val="00BC0B17"/>
    <w:rsid w:val="00BC16DA"/>
    <w:rsid w:val="00BC285C"/>
    <w:rsid w:val="00BC3767"/>
    <w:rsid w:val="00BD6C48"/>
    <w:rsid w:val="00BD742C"/>
    <w:rsid w:val="00BE1ADC"/>
    <w:rsid w:val="00BE26F1"/>
    <w:rsid w:val="00BE29D1"/>
    <w:rsid w:val="00BE36FB"/>
    <w:rsid w:val="00BF3712"/>
    <w:rsid w:val="00BF698E"/>
    <w:rsid w:val="00BF6CDE"/>
    <w:rsid w:val="00C02571"/>
    <w:rsid w:val="00C06C6D"/>
    <w:rsid w:val="00C11C47"/>
    <w:rsid w:val="00C11EB5"/>
    <w:rsid w:val="00C12D38"/>
    <w:rsid w:val="00C14F88"/>
    <w:rsid w:val="00C175FC"/>
    <w:rsid w:val="00C17617"/>
    <w:rsid w:val="00C20689"/>
    <w:rsid w:val="00C20E36"/>
    <w:rsid w:val="00C265EB"/>
    <w:rsid w:val="00C30F0E"/>
    <w:rsid w:val="00C31D01"/>
    <w:rsid w:val="00C33EA7"/>
    <w:rsid w:val="00C36661"/>
    <w:rsid w:val="00C36CD7"/>
    <w:rsid w:val="00C36D5C"/>
    <w:rsid w:val="00C37624"/>
    <w:rsid w:val="00C3785E"/>
    <w:rsid w:val="00C4299F"/>
    <w:rsid w:val="00C452DD"/>
    <w:rsid w:val="00C53855"/>
    <w:rsid w:val="00C615C7"/>
    <w:rsid w:val="00C618D6"/>
    <w:rsid w:val="00C61966"/>
    <w:rsid w:val="00C62F84"/>
    <w:rsid w:val="00C648C7"/>
    <w:rsid w:val="00C653B6"/>
    <w:rsid w:val="00C6690C"/>
    <w:rsid w:val="00C67D03"/>
    <w:rsid w:val="00C70BF4"/>
    <w:rsid w:val="00C80D18"/>
    <w:rsid w:val="00C837A0"/>
    <w:rsid w:val="00C86855"/>
    <w:rsid w:val="00C87985"/>
    <w:rsid w:val="00C91483"/>
    <w:rsid w:val="00C91D0E"/>
    <w:rsid w:val="00C9497C"/>
    <w:rsid w:val="00C97EA0"/>
    <w:rsid w:val="00CA047C"/>
    <w:rsid w:val="00CA6205"/>
    <w:rsid w:val="00CA6C5C"/>
    <w:rsid w:val="00CA7D81"/>
    <w:rsid w:val="00CB4474"/>
    <w:rsid w:val="00CC3882"/>
    <w:rsid w:val="00CD25A1"/>
    <w:rsid w:val="00CD60A1"/>
    <w:rsid w:val="00CE06BD"/>
    <w:rsid w:val="00CE1548"/>
    <w:rsid w:val="00CE28BB"/>
    <w:rsid w:val="00CE319B"/>
    <w:rsid w:val="00CE4906"/>
    <w:rsid w:val="00CE49A0"/>
    <w:rsid w:val="00CF37EB"/>
    <w:rsid w:val="00CF57A6"/>
    <w:rsid w:val="00CF59C1"/>
    <w:rsid w:val="00CF6A3F"/>
    <w:rsid w:val="00D03A28"/>
    <w:rsid w:val="00D0640F"/>
    <w:rsid w:val="00D112AA"/>
    <w:rsid w:val="00D1375B"/>
    <w:rsid w:val="00D16FBB"/>
    <w:rsid w:val="00D2103B"/>
    <w:rsid w:val="00D21A3C"/>
    <w:rsid w:val="00D223A6"/>
    <w:rsid w:val="00D24905"/>
    <w:rsid w:val="00D30A84"/>
    <w:rsid w:val="00D30AC5"/>
    <w:rsid w:val="00D326A7"/>
    <w:rsid w:val="00D33217"/>
    <w:rsid w:val="00D35585"/>
    <w:rsid w:val="00D3620E"/>
    <w:rsid w:val="00D37BA5"/>
    <w:rsid w:val="00D41BF0"/>
    <w:rsid w:val="00D42366"/>
    <w:rsid w:val="00D42E18"/>
    <w:rsid w:val="00D43857"/>
    <w:rsid w:val="00D43FA7"/>
    <w:rsid w:val="00D459D5"/>
    <w:rsid w:val="00D5057A"/>
    <w:rsid w:val="00D60754"/>
    <w:rsid w:val="00D612AA"/>
    <w:rsid w:val="00D619A9"/>
    <w:rsid w:val="00D621C1"/>
    <w:rsid w:val="00D63613"/>
    <w:rsid w:val="00D6393A"/>
    <w:rsid w:val="00D65AE8"/>
    <w:rsid w:val="00D70D14"/>
    <w:rsid w:val="00D728E2"/>
    <w:rsid w:val="00D76D51"/>
    <w:rsid w:val="00D84FDC"/>
    <w:rsid w:val="00D85FE7"/>
    <w:rsid w:val="00D92909"/>
    <w:rsid w:val="00D9313A"/>
    <w:rsid w:val="00D9488D"/>
    <w:rsid w:val="00D96C04"/>
    <w:rsid w:val="00DA0179"/>
    <w:rsid w:val="00DA2DEB"/>
    <w:rsid w:val="00DA4931"/>
    <w:rsid w:val="00DA63A0"/>
    <w:rsid w:val="00DB0A7A"/>
    <w:rsid w:val="00DB6887"/>
    <w:rsid w:val="00DB7D52"/>
    <w:rsid w:val="00DC2EE8"/>
    <w:rsid w:val="00DC4E00"/>
    <w:rsid w:val="00DC5A42"/>
    <w:rsid w:val="00DC5BFE"/>
    <w:rsid w:val="00DC5C7C"/>
    <w:rsid w:val="00DC74A2"/>
    <w:rsid w:val="00DC78EC"/>
    <w:rsid w:val="00DC7A4E"/>
    <w:rsid w:val="00DD22DE"/>
    <w:rsid w:val="00DD7512"/>
    <w:rsid w:val="00DD7582"/>
    <w:rsid w:val="00DE0474"/>
    <w:rsid w:val="00DE739E"/>
    <w:rsid w:val="00DE76EB"/>
    <w:rsid w:val="00DF1DD1"/>
    <w:rsid w:val="00E0121B"/>
    <w:rsid w:val="00E04121"/>
    <w:rsid w:val="00E04C33"/>
    <w:rsid w:val="00E14B30"/>
    <w:rsid w:val="00E177C9"/>
    <w:rsid w:val="00E17FDE"/>
    <w:rsid w:val="00E2376E"/>
    <w:rsid w:val="00E242A7"/>
    <w:rsid w:val="00E24555"/>
    <w:rsid w:val="00E247EC"/>
    <w:rsid w:val="00E3036B"/>
    <w:rsid w:val="00E30F3D"/>
    <w:rsid w:val="00E311B7"/>
    <w:rsid w:val="00E3446F"/>
    <w:rsid w:val="00E406B0"/>
    <w:rsid w:val="00E51BA1"/>
    <w:rsid w:val="00E57A1B"/>
    <w:rsid w:val="00E60274"/>
    <w:rsid w:val="00E60F58"/>
    <w:rsid w:val="00E64203"/>
    <w:rsid w:val="00E64739"/>
    <w:rsid w:val="00E65745"/>
    <w:rsid w:val="00E717E7"/>
    <w:rsid w:val="00E71C5E"/>
    <w:rsid w:val="00E71D69"/>
    <w:rsid w:val="00E72BC5"/>
    <w:rsid w:val="00E74C44"/>
    <w:rsid w:val="00E758FE"/>
    <w:rsid w:val="00E76FC2"/>
    <w:rsid w:val="00E77DB4"/>
    <w:rsid w:val="00E837C6"/>
    <w:rsid w:val="00E8672D"/>
    <w:rsid w:val="00E87CC2"/>
    <w:rsid w:val="00E96E96"/>
    <w:rsid w:val="00EA0144"/>
    <w:rsid w:val="00EB0001"/>
    <w:rsid w:val="00EB48CC"/>
    <w:rsid w:val="00EB4DE3"/>
    <w:rsid w:val="00EC013F"/>
    <w:rsid w:val="00EC13B7"/>
    <w:rsid w:val="00EC13CD"/>
    <w:rsid w:val="00EC1E6E"/>
    <w:rsid w:val="00EC533F"/>
    <w:rsid w:val="00ED05AA"/>
    <w:rsid w:val="00ED0934"/>
    <w:rsid w:val="00ED2B67"/>
    <w:rsid w:val="00EE02E1"/>
    <w:rsid w:val="00EE0E9D"/>
    <w:rsid w:val="00EE1AD6"/>
    <w:rsid w:val="00EF3EFE"/>
    <w:rsid w:val="00EF4449"/>
    <w:rsid w:val="00EF580A"/>
    <w:rsid w:val="00F00F45"/>
    <w:rsid w:val="00F02C3D"/>
    <w:rsid w:val="00F04AAC"/>
    <w:rsid w:val="00F10E15"/>
    <w:rsid w:val="00F1703E"/>
    <w:rsid w:val="00F176BB"/>
    <w:rsid w:val="00F17EB6"/>
    <w:rsid w:val="00F2186D"/>
    <w:rsid w:val="00F225DD"/>
    <w:rsid w:val="00F229A7"/>
    <w:rsid w:val="00F26763"/>
    <w:rsid w:val="00F27B62"/>
    <w:rsid w:val="00F36036"/>
    <w:rsid w:val="00F364F7"/>
    <w:rsid w:val="00F365C3"/>
    <w:rsid w:val="00F37511"/>
    <w:rsid w:val="00F40C5F"/>
    <w:rsid w:val="00F425BB"/>
    <w:rsid w:val="00F42AC2"/>
    <w:rsid w:val="00F47496"/>
    <w:rsid w:val="00F507DF"/>
    <w:rsid w:val="00F51D00"/>
    <w:rsid w:val="00F54D02"/>
    <w:rsid w:val="00F55B26"/>
    <w:rsid w:val="00F55C0B"/>
    <w:rsid w:val="00F60494"/>
    <w:rsid w:val="00F62359"/>
    <w:rsid w:val="00F657D0"/>
    <w:rsid w:val="00F67DA5"/>
    <w:rsid w:val="00F710C2"/>
    <w:rsid w:val="00F745B8"/>
    <w:rsid w:val="00F76EE6"/>
    <w:rsid w:val="00F84FCA"/>
    <w:rsid w:val="00F86BBA"/>
    <w:rsid w:val="00F878FE"/>
    <w:rsid w:val="00F91362"/>
    <w:rsid w:val="00FA6472"/>
    <w:rsid w:val="00FB3928"/>
    <w:rsid w:val="00FB5378"/>
    <w:rsid w:val="00FB54B4"/>
    <w:rsid w:val="00FC2909"/>
    <w:rsid w:val="00FC344E"/>
    <w:rsid w:val="00FC766B"/>
    <w:rsid w:val="00FC77C7"/>
    <w:rsid w:val="00FC7BBF"/>
    <w:rsid w:val="00FD14CC"/>
    <w:rsid w:val="00FD1B74"/>
    <w:rsid w:val="00FD5AC2"/>
    <w:rsid w:val="00FD5AE6"/>
    <w:rsid w:val="00FE0B61"/>
    <w:rsid w:val="00FE7655"/>
    <w:rsid w:val="00FF3977"/>
    <w:rsid w:val="00FF3A1A"/>
    <w:rsid w:val="00FF4B7D"/>
    <w:rsid w:val="00FF4C42"/>
    <w:rsid w:val="00FF4CED"/>
    <w:rsid w:val="00FF4EA9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3534FEB7"/>
  <w15:chartTrackingRefBased/>
  <w15:docId w15:val="{1972E08D-99B7-42E3-9170-60FA2D31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B71BC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BalloonTextChar">
    <w:name w:val="Balloon Text Char"/>
    <w:rPr>
      <w:rFonts w:ascii="Segoe UI" w:eastAsia="SimSun" w:hAnsi="Segoe UI" w:cs="Mangal"/>
      <w:kern w:val="1"/>
      <w:sz w:val="18"/>
      <w:szCs w:val="16"/>
      <w:lang w:val="en-CA" w:eastAsia="zh-CN" w:bidi="hi-IN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CommentSubjectChar">
    <w:name w:val="Comment Subject Char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styleId="a4">
    <w:name w:val="FollowedHyperlink"/>
    <w:rPr>
      <w:color w:val="954F72"/>
      <w:u w:val="singl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styleId="a8">
    <w:name w:val="Balloon Text"/>
    <w:basedOn w:val="a"/>
    <w:rPr>
      <w:rFonts w:ascii="Segoe UI" w:hAnsi="Segoe UI" w:cs="Segoe UI"/>
      <w:sz w:val="18"/>
      <w:szCs w:val="16"/>
    </w:rPr>
  </w:style>
  <w:style w:type="paragraph" w:customStyle="1" w:styleId="CommentText1">
    <w:name w:val="Comment Text1"/>
    <w:basedOn w:val="a"/>
    <w:rPr>
      <w:sz w:val="20"/>
      <w:szCs w:val="18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a9">
    <w:name w:val="Revision"/>
    <w:pPr>
      <w:suppressAutoHyphens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1B125F"/>
    <w:pPr>
      <w:tabs>
        <w:tab w:val="center" w:pos="4680"/>
        <w:tab w:val="right" w:pos="9360"/>
      </w:tabs>
    </w:pPr>
    <w:rPr>
      <w:szCs w:val="21"/>
    </w:rPr>
  </w:style>
  <w:style w:type="character" w:customStyle="1" w:styleId="ab">
    <w:name w:val="Верхний колонтитул Знак"/>
    <w:link w:val="aa"/>
    <w:uiPriority w:val="99"/>
    <w:rsid w:val="001B125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1B125F"/>
    <w:pPr>
      <w:tabs>
        <w:tab w:val="center" w:pos="4680"/>
        <w:tab w:val="right" w:pos="9360"/>
      </w:tabs>
    </w:pPr>
    <w:rPr>
      <w:szCs w:val="21"/>
    </w:rPr>
  </w:style>
  <w:style w:type="character" w:customStyle="1" w:styleId="ad">
    <w:name w:val="Нижний колонтитул Знак"/>
    <w:link w:val="ac"/>
    <w:uiPriority w:val="99"/>
    <w:rsid w:val="001B125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e">
    <w:name w:val="Абзац списка Знак"/>
    <w:aliases w:val="List Paragraph 1 Знак,Numbered Paragraph Знак,Main numbered paragraph Знак,Numbered List Paragraph Знак,List Paragraph (numbered (a)) Знак,Bullet Answer Знак,List Paragraph1 Знак,References Знак,ReferencesCxSpLast Знак,lp1 Знак"/>
    <w:link w:val="af"/>
    <w:uiPriority w:val="34"/>
    <w:locked/>
    <w:rsid w:val="00D35585"/>
    <w:rPr>
      <w:rFonts w:ascii="Calibri" w:hAnsi="Calibri" w:cs="Calibri"/>
    </w:rPr>
  </w:style>
  <w:style w:type="paragraph" w:styleId="af">
    <w:name w:val="List Paragraph"/>
    <w:aliases w:val="List Paragraph 1,Numbered Paragraph,Main numbered paragraph,Numbered List Paragraph,List Paragraph (numbered (a)),Bullet Answer,List Paragraph1,References,ReferencesCxSpLast,lp1,123 List Paragraph,List Paragraph nowy,Liste 1,Bullets"/>
    <w:basedOn w:val="a"/>
    <w:link w:val="ae"/>
    <w:uiPriority w:val="34"/>
    <w:qFormat/>
    <w:rsid w:val="00D35585"/>
    <w:pPr>
      <w:suppressAutoHyphens w:val="0"/>
      <w:ind w:left="720"/>
    </w:pPr>
    <w:rPr>
      <w:rFonts w:ascii="Calibri" w:eastAsia="Times New Roman" w:hAnsi="Calibri" w:cs="Calibri"/>
      <w:kern w:val="0"/>
      <w:sz w:val="20"/>
      <w:szCs w:val="20"/>
      <w:lang w:eastAsia="en-US" w:bidi="ar-SA"/>
    </w:rPr>
  </w:style>
  <w:style w:type="character" w:styleId="af0">
    <w:name w:val="annotation reference"/>
    <w:uiPriority w:val="99"/>
    <w:semiHidden/>
    <w:unhideWhenUsed/>
    <w:rsid w:val="005F16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F164D"/>
    <w:rPr>
      <w:sz w:val="20"/>
      <w:szCs w:val="18"/>
    </w:rPr>
  </w:style>
  <w:style w:type="character" w:customStyle="1" w:styleId="af2">
    <w:name w:val="Текст примечания Знак"/>
    <w:link w:val="af1"/>
    <w:uiPriority w:val="99"/>
    <w:semiHidden/>
    <w:rsid w:val="005F164D"/>
    <w:rPr>
      <w:rFonts w:ascii="Liberation Serif" w:hAnsi="Liberation Serif" w:cs="Mangal"/>
      <w:kern w:val="1"/>
      <w:szCs w:val="18"/>
      <w:lang w:eastAsia="zh-CN" w:bidi="hi-I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64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F164D"/>
    <w:rPr>
      <w:rFonts w:ascii="Liberation Serif" w:hAnsi="Liberation Serif" w:cs="Mangal"/>
      <w:b/>
      <w:bCs/>
      <w:kern w:val="1"/>
      <w:szCs w:val="18"/>
      <w:lang w:eastAsia="zh-CN" w:bidi="hi-IN"/>
    </w:rPr>
  </w:style>
  <w:style w:type="character" w:styleId="af5">
    <w:name w:val="Unresolved Mention"/>
    <w:uiPriority w:val="99"/>
    <w:semiHidden/>
    <w:unhideWhenUsed/>
    <w:rsid w:val="005F164D"/>
    <w:rPr>
      <w:color w:val="605E5C"/>
      <w:shd w:val="clear" w:color="auto" w:fill="E1DFDD"/>
    </w:rPr>
  </w:style>
  <w:style w:type="character" w:customStyle="1" w:styleId="50">
    <w:name w:val="Заголовок 5 Знак"/>
    <w:link w:val="5"/>
    <w:uiPriority w:val="9"/>
    <w:rsid w:val="00B71BCD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paragraph" w:customStyle="1" w:styleId="xmsonormal">
    <w:name w:val="x_msonormal"/>
    <w:basedOn w:val="a"/>
    <w:rsid w:val="00931BA2"/>
    <w:pPr>
      <w:suppressAutoHyphens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Default">
    <w:name w:val="Default"/>
    <w:rsid w:val="000712C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 w:bidi="ar-SA"/>
    </w:rPr>
  </w:style>
  <w:style w:type="character" w:customStyle="1" w:styleId="jlqj4b">
    <w:name w:val="jlqj4b"/>
    <w:basedOn w:val="a0"/>
    <w:rsid w:val="000A0637"/>
  </w:style>
  <w:style w:type="character" w:styleId="af6">
    <w:name w:val="Emphasis"/>
    <w:basedOn w:val="a0"/>
    <w:uiPriority w:val="20"/>
    <w:qFormat/>
    <w:rsid w:val="00034633"/>
    <w:rPr>
      <w:i/>
      <w:iCs/>
    </w:rPr>
  </w:style>
  <w:style w:type="character" w:customStyle="1" w:styleId="tojvnm2t">
    <w:name w:val="tojvnm2t"/>
    <w:basedOn w:val="a0"/>
    <w:rsid w:val="00663A48"/>
  </w:style>
  <w:style w:type="character" w:customStyle="1" w:styleId="viiyi">
    <w:name w:val="viiyi"/>
    <w:basedOn w:val="a0"/>
    <w:rsid w:val="0045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D1B33BF11BC46B4B99B42025570AD" ma:contentTypeVersion="13" ma:contentTypeDescription="Create a new document." ma:contentTypeScope="" ma:versionID="0bae51a3004b5f1187de6f6c1ad21284">
  <xsd:schema xmlns:xsd="http://www.w3.org/2001/XMLSchema" xmlns:xs="http://www.w3.org/2001/XMLSchema" xmlns:p="http://schemas.microsoft.com/office/2006/metadata/properties" xmlns:ns3="0be3de31-8069-4122-83d5-39c5913fed93" xmlns:ns4="ee26b7d1-2f84-4f32-821b-8fc2b12c717b" targetNamespace="http://schemas.microsoft.com/office/2006/metadata/properties" ma:root="true" ma:fieldsID="153dcf3f23359dd9ac5c3f9541b6c86e" ns3:_="" ns4:_="">
    <xsd:import namespace="0be3de31-8069-4122-83d5-39c5913fed93"/>
    <xsd:import namespace="ee26b7d1-2f84-4f32-821b-8fc2b12c7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de31-8069-4122-83d5-39c5913fe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b7d1-2f84-4f32-821b-8fc2b12c7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CBC50-384C-4121-96A4-68B0D2E20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76BB3-6841-4655-BCA6-20603BCD4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3de31-8069-4122-83d5-39c5913fed93"/>
    <ds:schemaRef ds:uri="ee26b7d1-2f84-4f32-821b-8fc2b12c7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43433-AF0D-453C-BA5C-29AD8224DA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6C3FBD-91AC-445B-B6B7-027411088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5007</CharactersWithSpaces>
  <SharedDoc>false</SharedDoc>
  <HLinks>
    <vt:vector size="42" baseType="variant">
      <vt:variant>
        <vt:i4>3866670</vt:i4>
      </vt:variant>
      <vt:variant>
        <vt:i4>18</vt:i4>
      </vt:variant>
      <vt:variant>
        <vt:i4>0</vt:i4>
      </vt:variant>
      <vt:variant>
        <vt:i4>5</vt:i4>
      </vt:variant>
      <vt:variant>
        <vt:lpwstr>http://www.ifc.org/SocialMediaIndex</vt:lpwstr>
      </vt:variant>
      <vt:variant>
        <vt:lpwstr/>
      </vt:variant>
      <vt:variant>
        <vt:i4>6029385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http://www.youtube.com/IFCvideocasts</vt:lpwstr>
      </vt:variant>
      <vt:variant>
        <vt:lpwstr/>
      </vt:variant>
      <vt:variant>
        <vt:i4>3932179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http://www.twitter.com/IFC_org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http://www.facebook.com/IFCwbg</vt:lpwstr>
      </vt:variant>
      <vt:variant>
        <vt:lpwstr/>
      </vt:variant>
      <vt:variant>
        <vt:i4>6094914</vt:i4>
      </vt:variant>
      <vt:variant>
        <vt:i4>6</vt:i4>
      </vt:variant>
      <vt:variant>
        <vt:i4>0</vt:i4>
      </vt:variant>
      <vt:variant>
        <vt:i4>5</vt:i4>
      </vt:variant>
      <vt:variant>
        <vt:lpwstr>https://www.ifc.org/</vt:lpwstr>
      </vt:variant>
      <vt:variant>
        <vt:lpwstr/>
      </vt:variant>
      <vt:variant>
        <vt:i4>8192090</vt:i4>
      </vt:variant>
      <vt:variant>
        <vt:i4>3</vt:i4>
      </vt:variant>
      <vt:variant>
        <vt:i4>0</vt:i4>
      </vt:variant>
      <vt:variant>
        <vt:i4>5</vt:i4>
      </vt:variant>
      <vt:variant>
        <vt:lpwstr>mailto:tbarbakadze@ifc.org</vt:lpwstr>
      </vt:variant>
      <vt:variant>
        <vt:lpwstr/>
      </vt:variant>
      <vt:variant>
        <vt:i4>1900589</vt:i4>
      </vt:variant>
      <vt:variant>
        <vt:i4>0</vt:i4>
      </vt:variant>
      <vt:variant>
        <vt:i4>0</vt:i4>
      </vt:variant>
      <vt:variant>
        <vt:i4>5</vt:i4>
      </vt:variant>
      <vt:variant>
        <vt:lpwstr>mailto:kchechel@ifc.org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Teymur Heybatov</dc:creator>
  <cp:keywords/>
  <cp:lastModifiedBy>Diana Doga</cp:lastModifiedBy>
  <cp:revision>4</cp:revision>
  <cp:lastPrinted>2019-09-13T18:05:00Z</cp:lastPrinted>
  <dcterms:created xsi:type="dcterms:W3CDTF">2021-11-11T09:49:00Z</dcterms:created>
  <dcterms:modified xsi:type="dcterms:W3CDTF">2021-11-11T11:35:00Z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0x010100DE4D1B33BF11BC46B4B99B42025570AD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