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348547" w14:textId="27BDFD5F" w:rsidR="0056253B" w:rsidRDefault="0056253B" w:rsidP="00E51BA1">
      <w:pPr>
        <w:rPr>
          <w:rFonts w:ascii="Arial" w:hAnsi="Arial" w:cs="Arial"/>
          <w:color w:val="000000" w:themeColor="text1"/>
          <w:sz w:val="20"/>
          <w:szCs w:val="20"/>
        </w:rPr>
      </w:pPr>
    </w:p>
    <w:p w14:paraId="11A3449E" w14:textId="7DC6F668" w:rsidR="00996BAC" w:rsidRPr="002502A7" w:rsidRDefault="0056253B" w:rsidP="0056253B">
      <w:pPr>
        <w:tabs>
          <w:tab w:val="left" w:pos="903"/>
        </w:tabs>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br w:type="textWrapping" w:clear="all"/>
      </w:r>
    </w:p>
    <w:p w14:paraId="40668566" w14:textId="77777777" w:rsidR="00EF580A" w:rsidRPr="002502A7" w:rsidRDefault="00EF580A" w:rsidP="00B2258F">
      <w:pPr>
        <w:rPr>
          <w:rFonts w:ascii="Arial" w:hAnsi="Arial" w:cs="Arial"/>
          <w:color w:val="000000" w:themeColor="text1"/>
          <w:sz w:val="20"/>
          <w:szCs w:val="20"/>
        </w:rPr>
      </w:pPr>
    </w:p>
    <w:p w14:paraId="6515F8AC" w14:textId="77777777" w:rsidR="00EF580A" w:rsidRPr="00061A1B" w:rsidRDefault="00EF580A" w:rsidP="00B2258F">
      <w:pPr>
        <w:rPr>
          <w:rFonts w:ascii="Arial" w:hAnsi="Arial" w:cs="Arial"/>
          <w:color w:val="000000" w:themeColor="text1"/>
          <w:sz w:val="20"/>
          <w:szCs w:val="20"/>
          <w:lang w:val="fr-FR"/>
        </w:rPr>
      </w:pPr>
    </w:p>
    <w:p w14:paraId="13E61048" w14:textId="1A8F5A32" w:rsidR="008075F4" w:rsidRPr="00061A1B" w:rsidRDefault="00FB3928" w:rsidP="00B2258F">
      <w:pPr>
        <w:rPr>
          <w:rFonts w:ascii="Arial" w:hAnsi="Arial" w:cs="Arial"/>
          <w:b/>
          <w:bCs/>
          <w:color w:val="000000" w:themeColor="text1"/>
          <w:sz w:val="20"/>
          <w:szCs w:val="20"/>
        </w:rPr>
      </w:pPr>
      <w:r w:rsidRPr="00061A1B">
        <w:rPr>
          <w:rFonts w:ascii="Arial" w:hAnsi="Arial" w:cs="Arial" w:hint="eastAsia"/>
          <w:b/>
          <w:bCs/>
          <w:color w:val="000000" w:themeColor="text1"/>
          <w:sz w:val="20"/>
          <w:szCs w:val="20"/>
        </w:rPr>
        <w:t xml:space="preserve">IFC Supports </w:t>
      </w:r>
      <w:proofErr w:type="spellStart"/>
      <w:r w:rsidRPr="00061A1B">
        <w:rPr>
          <w:rFonts w:ascii="Arial" w:hAnsi="Arial" w:cs="Arial" w:hint="eastAsia"/>
          <w:b/>
          <w:bCs/>
          <w:color w:val="000000" w:themeColor="text1"/>
          <w:sz w:val="20"/>
          <w:szCs w:val="20"/>
        </w:rPr>
        <w:t>FinComBank</w:t>
      </w:r>
      <w:proofErr w:type="spellEnd"/>
      <w:r w:rsidRPr="00061A1B">
        <w:rPr>
          <w:rFonts w:ascii="Arial" w:hAnsi="Arial" w:cs="Arial" w:hint="eastAsia"/>
          <w:b/>
          <w:bCs/>
          <w:color w:val="000000" w:themeColor="text1"/>
          <w:sz w:val="20"/>
          <w:szCs w:val="20"/>
        </w:rPr>
        <w:t xml:space="preserve"> </w:t>
      </w:r>
      <w:r w:rsidR="00686D55" w:rsidRPr="00061A1B">
        <w:rPr>
          <w:rFonts w:ascii="Arial" w:hAnsi="Arial" w:cs="Arial"/>
          <w:b/>
          <w:bCs/>
          <w:color w:val="000000" w:themeColor="text1"/>
          <w:sz w:val="20"/>
          <w:szCs w:val="20"/>
        </w:rPr>
        <w:t>t</w:t>
      </w:r>
      <w:r w:rsidR="005A6849" w:rsidRPr="00061A1B">
        <w:rPr>
          <w:rFonts w:ascii="Arial" w:hAnsi="Arial" w:cs="Arial"/>
          <w:b/>
          <w:bCs/>
          <w:color w:val="000000" w:themeColor="text1"/>
          <w:sz w:val="20"/>
          <w:szCs w:val="20"/>
        </w:rPr>
        <w:t xml:space="preserve">o </w:t>
      </w:r>
      <w:r w:rsidRPr="00061A1B">
        <w:rPr>
          <w:rFonts w:ascii="Arial" w:hAnsi="Arial" w:cs="Arial" w:hint="eastAsia"/>
          <w:b/>
          <w:bCs/>
          <w:color w:val="000000" w:themeColor="text1"/>
          <w:sz w:val="20"/>
          <w:szCs w:val="20"/>
        </w:rPr>
        <w:t>Attract Investments</w:t>
      </w:r>
      <w:r w:rsidR="00043B0B" w:rsidRPr="00061A1B">
        <w:rPr>
          <w:rFonts w:ascii="Arial" w:hAnsi="Arial" w:cs="Arial"/>
          <w:b/>
          <w:bCs/>
          <w:color w:val="000000" w:themeColor="text1"/>
          <w:sz w:val="20"/>
          <w:szCs w:val="20"/>
        </w:rPr>
        <w:t>,</w:t>
      </w:r>
      <w:r w:rsidRPr="00061A1B">
        <w:rPr>
          <w:rFonts w:ascii="Arial" w:hAnsi="Arial" w:cs="Arial" w:hint="eastAsia"/>
          <w:b/>
          <w:bCs/>
          <w:color w:val="000000" w:themeColor="text1"/>
          <w:sz w:val="20"/>
          <w:szCs w:val="20"/>
        </w:rPr>
        <w:t xml:space="preserve"> Driv</w:t>
      </w:r>
      <w:r w:rsidR="0042045A" w:rsidRPr="00061A1B">
        <w:rPr>
          <w:rFonts w:ascii="Arial" w:hAnsi="Arial" w:cs="Arial"/>
          <w:b/>
          <w:bCs/>
          <w:color w:val="000000" w:themeColor="text1"/>
          <w:sz w:val="20"/>
          <w:szCs w:val="20"/>
        </w:rPr>
        <w:t>ing</w:t>
      </w:r>
      <w:r w:rsidRPr="00061A1B">
        <w:rPr>
          <w:rFonts w:ascii="Arial" w:hAnsi="Arial" w:cs="Arial" w:hint="eastAsia"/>
          <w:b/>
          <w:bCs/>
          <w:color w:val="000000" w:themeColor="text1"/>
          <w:sz w:val="20"/>
          <w:szCs w:val="20"/>
        </w:rPr>
        <w:t xml:space="preserve"> Growth</w:t>
      </w:r>
      <w:r w:rsidR="00B77049" w:rsidRPr="00061A1B">
        <w:rPr>
          <w:rFonts w:ascii="Arial" w:hAnsi="Arial" w:cs="Arial" w:hint="eastAsia"/>
          <w:b/>
          <w:bCs/>
          <w:color w:val="000000" w:themeColor="text1"/>
          <w:sz w:val="20"/>
          <w:szCs w:val="20"/>
        </w:rPr>
        <w:t xml:space="preserve"> </w:t>
      </w:r>
      <w:r w:rsidRPr="00061A1B">
        <w:rPr>
          <w:rFonts w:ascii="Arial" w:hAnsi="Arial" w:cs="Arial" w:hint="eastAsia"/>
          <w:b/>
          <w:bCs/>
          <w:color w:val="000000" w:themeColor="text1"/>
          <w:sz w:val="20"/>
          <w:szCs w:val="20"/>
        </w:rPr>
        <w:t>in Moldova Amid COVID-19</w:t>
      </w:r>
    </w:p>
    <w:p w14:paraId="31ADB959" w14:textId="77777777" w:rsidR="00FB3928" w:rsidRPr="00061A1B" w:rsidRDefault="00FB3928" w:rsidP="00B2258F">
      <w:pPr>
        <w:rPr>
          <w:rFonts w:ascii="Arial" w:hAnsi="Arial" w:cs="Arial"/>
          <w:b/>
          <w:bCs/>
          <w:color w:val="000000" w:themeColor="text1"/>
          <w:sz w:val="20"/>
          <w:szCs w:val="20"/>
        </w:rPr>
      </w:pPr>
    </w:p>
    <w:p w14:paraId="152C1802" w14:textId="75C1430B" w:rsidR="00A823FC" w:rsidRPr="00061A1B" w:rsidRDefault="00424C89" w:rsidP="00061A1B">
      <w:pPr>
        <w:jc w:val="both"/>
        <w:rPr>
          <w:rFonts w:ascii="Arial" w:hAnsi="Arial" w:cs="Arial"/>
          <w:color w:val="000000" w:themeColor="text1"/>
          <w:sz w:val="20"/>
          <w:szCs w:val="20"/>
        </w:rPr>
      </w:pPr>
      <w:r w:rsidRPr="00061A1B">
        <w:rPr>
          <w:rFonts w:ascii="Arial" w:hAnsi="Arial" w:cs="Arial"/>
          <w:b/>
          <w:bCs/>
          <w:color w:val="000000" w:themeColor="text1"/>
          <w:sz w:val="20"/>
          <w:szCs w:val="20"/>
        </w:rPr>
        <w:t>Chisinau</w:t>
      </w:r>
      <w:r w:rsidR="00996BAC" w:rsidRPr="00061A1B">
        <w:rPr>
          <w:rFonts w:ascii="Arial" w:hAnsi="Arial" w:cs="Arial"/>
          <w:b/>
          <w:bCs/>
          <w:color w:val="000000" w:themeColor="text1"/>
          <w:sz w:val="20"/>
          <w:szCs w:val="20"/>
        </w:rPr>
        <w:t xml:space="preserve">, </w:t>
      </w:r>
      <w:r w:rsidRPr="00061A1B">
        <w:rPr>
          <w:rFonts w:ascii="Arial" w:hAnsi="Arial" w:cs="Arial"/>
          <w:b/>
          <w:bCs/>
          <w:color w:val="000000" w:themeColor="text1"/>
          <w:sz w:val="20"/>
          <w:szCs w:val="20"/>
        </w:rPr>
        <w:t>Moldova</w:t>
      </w:r>
      <w:r w:rsidR="00996BAC" w:rsidRPr="00061A1B">
        <w:rPr>
          <w:rFonts w:ascii="Arial" w:hAnsi="Arial" w:cs="Arial"/>
          <w:b/>
          <w:bCs/>
          <w:color w:val="000000" w:themeColor="text1"/>
          <w:sz w:val="20"/>
          <w:szCs w:val="20"/>
        </w:rPr>
        <w:t xml:space="preserve">, </w:t>
      </w:r>
      <w:r w:rsidR="0081071A" w:rsidRPr="00061A1B">
        <w:rPr>
          <w:rFonts w:ascii="Arial" w:hAnsi="Arial" w:cs="Arial"/>
          <w:b/>
          <w:bCs/>
          <w:color w:val="000000" w:themeColor="text1"/>
          <w:sz w:val="20"/>
          <w:szCs w:val="20"/>
        </w:rPr>
        <w:t>November 1</w:t>
      </w:r>
      <w:r w:rsidR="00617006" w:rsidRPr="00061A1B">
        <w:rPr>
          <w:rFonts w:ascii="Arial" w:hAnsi="Arial" w:cs="Arial"/>
          <w:b/>
          <w:bCs/>
          <w:color w:val="000000" w:themeColor="text1"/>
          <w:sz w:val="20"/>
          <w:szCs w:val="20"/>
        </w:rPr>
        <w:t>1</w:t>
      </w:r>
      <w:r w:rsidR="00996BAC" w:rsidRPr="00061A1B">
        <w:rPr>
          <w:rFonts w:ascii="Arial" w:hAnsi="Arial" w:cs="Arial"/>
          <w:b/>
          <w:bCs/>
          <w:color w:val="000000" w:themeColor="text1"/>
          <w:sz w:val="20"/>
          <w:szCs w:val="20"/>
        </w:rPr>
        <w:t xml:space="preserve">, </w:t>
      </w:r>
      <w:bookmarkStart w:id="0" w:name="_Hlk38371555"/>
      <w:r w:rsidR="00996BAC" w:rsidRPr="00061A1B">
        <w:rPr>
          <w:rFonts w:ascii="Arial" w:hAnsi="Arial" w:cs="Arial"/>
          <w:b/>
          <w:bCs/>
          <w:color w:val="000000" w:themeColor="text1"/>
          <w:sz w:val="20"/>
          <w:szCs w:val="20"/>
        </w:rPr>
        <w:t>20</w:t>
      </w:r>
      <w:r w:rsidR="00160904" w:rsidRPr="00061A1B">
        <w:rPr>
          <w:rFonts w:ascii="Arial" w:hAnsi="Arial" w:cs="Arial"/>
          <w:b/>
          <w:bCs/>
          <w:color w:val="000000" w:themeColor="text1"/>
          <w:sz w:val="20"/>
          <w:szCs w:val="20"/>
        </w:rPr>
        <w:t>2</w:t>
      </w:r>
      <w:r w:rsidR="00AE057F" w:rsidRPr="00061A1B">
        <w:rPr>
          <w:rFonts w:ascii="Arial" w:hAnsi="Arial" w:cs="Arial"/>
          <w:b/>
          <w:bCs/>
          <w:color w:val="000000" w:themeColor="text1"/>
          <w:sz w:val="20"/>
          <w:szCs w:val="20"/>
        </w:rPr>
        <w:t>1</w:t>
      </w:r>
      <w:bookmarkEnd w:id="0"/>
      <w:r w:rsidR="00ED2B67" w:rsidRPr="00061A1B">
        <w:rPr>
          <w:rFonts w:ascii="Arial" w:hAnsi="Arial" w:cs="Arial"/>
          <w:color w:val="000000" w:themeColor="text1"/>
          <w:sz w:val="20"/>
          <w:szCs w:val="20"/>
        </w:rPr>
        <w:t>—</w:t>
      </w:r>
      <w:r w:rsidR="00860E61" w:rsidRPr="00061A1B">
        <w:rPr>
          <w:rFonts w:ascii="Arial" w:hAnsi="Arial" w:cs="Arial"/>
          <w:color w:val="000000" w:themeColor="text1"/>
          <w:sz w:val="20"/>
          <w:szCs w:val="20"/>
        </w:rPr>
        <w:t>To</w:t>
      </w:r>
      <w:r w:rsidR="00987BC1" w:rsidRPr="00061A1B">
        <w:rPr>
          <w:rFonts w:ascii="Arial" w:hAnsi="Arial" w:cs="Arial"/>
          <w:color w:val="000000" w:themeColor="text1"/>
          <w:sz w:val="20"/>
          <w:szCs w:val="20"/>
        </w:rPr>
        <w:t xml:space="preserve"> </w:t>
      </w:r>
      <w:r w:rsidR="00880080" w:rsidRPr="00061A1B">
        <w:rPr>
          <w:rFonts w:ascii="Arial" w:hAnsi="Arial" w:cs="Arial"/>
          <w:color w:val="000000" w:themeColor="text1"/>
          <w:sz w:val="20"/>
          <w:szCs w:val="20"/>
        </w:rPr>
        <w:t xml:space="preserve">help </w:t>
      </w:r>
      <w:r w:rsidR="00056A2D" w:rsidRPr="00061A1B">
        <w:rPr>
          <w:rFonts w:ascii="Arial" w:hAnsi="Arial" w:cs="Arial"/>
          <w:color w:val="000000" w:themeColor="text1"/>
          <w:sz w:val="20"/>
          <w:szCs w:val="20"/>
        </w:rPr>
        <w:t>financial institutions</w:t>
      </w:r>
      <w:r w:rsidR="0031637D" w:rsidRPr="00061A1B">
        <w:rPr>
          <w:rFonts w:ascii="Arial" w:hAnsi="Arial" w:cs="Arial"/>
          <w:color w:val="000000" w:themeColor="text1"/>
          <w:sz w:val="20"/>
          <w:szCs w:val="20"/>
        </w:rPr>
        <w:t xml:space="preserve"> </w:t>
      </w:r>
      <w:r w:rsidR="00897F74" w:rsidRPr="00061A1B">
        <w:rPr>
          <w:rFonts w:ascii="Arial" w:hAnsi="Arial" w:cs="Arial"/>
          <w:color w:val="000000" w:themeColor="text1"/>
          <w:sz w:val="20"/>
          <w:szCs w:val="20"/>
        </w:rPr>
        <w:t xml:space="preserve">with </w:t>
      </w:r>
      <w:r w:rsidR="0031637D" w:rsidRPr="00061A1B">
        <w:rPr>
          <w:rFonts w:ascii="Arial" w:hAnsi="Arial" w:cs="Arial"/>
          <w:color w:val="000000" w:themeColor="text1"/>
          <w:sz w:val="20"/>
          <w:szCs w:val="20"/>
        </w:rPr>
        <w:t xml:space="preserve">their response to the </w:t>
      </w:r>
      <w:r w:rsidR="00885C58" w:rsidRPr="00061A1B">
        <w:rPr>
          <w:rFonts w:ascii="Arial" w:hAnsi="Arial" w:cs="Arial"/>
          <w:color w:val="000000" w:themeColor="text1"/>
          <w:sz w:val="20"/>
          <w:szCs w:val="20"/>
        </w:rPr>
        <w:t>COVID</w:t>
      </w:r>
      <w:r w:rsidR="0031637D" w:rsidRPr="00061A1B">
        <w:rPr>
          <w:rFonts w:ascii="Arial" w:hAnsi="Arial" w:cs="Arial"/>
          <w:color w:val="000000" w:themeColor="text1"/>
          <w:sz w:val="20"/>
          <w:szCs w:val="20"/>
        </w:rPr>
        <w:t>-19 crisis</w:t>
      </w:r>
      <w:r w:rsidR="00860E61" w:rsidRPr="00061A1B">
        <w:rPr>
          <w:rFonts w:ascii="Arial" w:hAnsi="Arial" w:cs="Arial"/>
          <w:color w:val="000000" w:themeColor="text1"/>
          <w:sz w:val="20"/>
          <w:szCs w:val="20"/>
        </w:rPr>
        <w:t>,</w:t>
      </w:r>
      <w:r w:rsidR="00111892" w:rsidRPr="00061A1B">
        <w:rPr>
          <w:rFonts w:ascii="Arial" w:hAnsi="Arial" w:cs="Arial"/>
          <w:color w:val="000000" w:themeColor="text1"/>
          <w:sz w:val="20"/>
          <w:szCs w:val="20"/>
        </w:rPr>
        <w:t xml:space="preserve"> </w:t>
      </w:r>
      <w:r w:rsidR="00860E61" w:rsidRPr="00061A1B">
        <w:rPr>
          <w:rFonts w:ascii="Arial" w:hAnsi="Arial" w:cs="Arial"/>
          <w:color w:val="000000" w:themeColor="text1"/>
          <w:sz w:val="20"/>
          <w:szCs w:val="20"/>
        </w:rPr>
        <w:t xml:space="preserve">IFC </w:t>
      </w:r>
      <w:r w:rsidR="00732504" w:rsidRPr="00061A1B">
        <w:rPr>
          <w:rFonts w:ascii="Arial" w:hAnsi="Arial" w:cs="Arial"/>
          <w:color w:val="000000" w:themeColor="text1"/>
          <w:sz w:val="20"/>
          <w:szCs w:val="20"/>
        </w:rPr>
        <w:t>will</w:t>
      </w:r>
      <w:r w:rsidR="00860E61" w:rsidRPr="00061A1B">
        <w:rPr>
          <w:rFonts w:ascii="Arial" w:hAnsi="Arial" w:cs="Arial"/>
          <w:color w:val="000000" w:themeColor="text1"/>
          <w:sz w:val="20"/>
          <w:szCs w:val="20"/>
        </w:rPr>
        <w:t xml:space="preserve"> </w:t>
      </w:r>
      <w:r w:rsidR="00880080" w:rsidRPr="00061A1B">
        <w:rPr>
          <w:rFonts w:ascii="Arial" w:hAnsi="Arial" w:cs="Arial"/>
          <w:color w:val="000000" w:themeColor="text1"/>
          <w:sz w:val="20"/>
          <w:szCs w:val="20"/>
        </w:rPr>
        <w:t xml:space="preserve">support </w:t>
      </w:r>
      <w:proofErr w:type="spellStart"/>
      <w:r w:rsidR="00860E61" w:rsidRPr="00061A1B">
        <w:rPr>
          <w:rFonts w:ascii="Arial" w:hAnsi="Arial" w:cs="Arial"/>
          <w:color w:val="000000" w:themeColor="text1"/>
          <w:sz w:val="20"/>
          <w:szCs w:val="20"/>
        </w:rPr>
        <w:t>FinComBank</w:t>
      </w:r>
      <w:proofErr w:type="spellEnd"/>
      <w:r w:rsidR="00093168" w:rsidRPr="00061A1B">
        <w:rPr>
          <w:rFonts w:ascii="Arial" w:hAnsi="Arial" w:cs="Arial"/>
          <w:color w:val="000000" w:themeColor="text1"/>
          <w:sz w:val="20"/>
          <w:szCs w:val="20"/>
        </w:rPr>
        <w:t xml:space="preserve"> </w:t>
      </w:r>
      <w:r w:rsidR="00B67A0E" w:rsidRPr="00061A1B">
        <w:rPr>
          <w:rFonts w:ascii="Arial" w:hAnsi="Arial" w:cs="Arial"/>
          <w:color w:val="000000" w:themeColor="text1"/>
          <w:sz w:val="20"/>
          <w:szCs w:val="20"/>
        </w:rPr>
        <w:t xml:space="preserve">in its efforts </w:t>
      </w:r>
      <w:r w:rsidR="00093168" w:rsidRPr="00061A1B">
        <w:rPr>
          <w:rFonts w:ascii="Arial" w:hAnsi="Arial" w:cs="Arial"/>
          <w:color w:val="000000" w:themeColor="text1"/>
          <w:sz w:val="20"/>
          <w:szCs w:val="20"/>
        </w:rPr>
        <w:t>to</w:t>
      </w:r>
      <w:r w:rsidR="0031637D" w:rsidRPr="00061A1B">
        <w:rPr>
          <w:rFonts w:ascii="Arial" w:hAnsi="Arial" w:cs="Arial"/>
          <w:color w:val="000000" w:themeColor="text1"/>
          <w:sz w:val="20"/>
          <w:szCs w:val="20"/>
        </w:rPr>
        <w:t xml:space="preserve"> </w:t>
      </w:r>
      <w:r w:rsidR="00284D1E" w:rsidRPr="00061A1B">
        <w:rPr>
          <w:rFonts w:ascii="Arial" w:hAnsi="Arial" w:cs="Arial"/>
          <w:color w:val="000000" w:themeColor="text1"/>
          <w:sz w:val="20"/>
          <w:szCs w:val="20"/>
        </w:rPr>
        <w:t>improve</w:t>
      </w:r>
      <w:r w:rsidR="00284D1E" w:rsidRPr="00061A1B">
        <w:rPr>
          <w:rFonts w:ascii="Arial" w:hAnsi="Arial" w:cs="Arial" w:hint="eastAsia"/>
          <w:color w:val="000000" w:themeColor="text1"/>
          <w:sz w:val="20"/>
          <w:szCs w:val="20"/>
        </w:rPr>
        <w:t xml:space="preserve"> risk management </w:t>
      </w:r>
      <w:r w:rsidR="0059336B" w:rsidRPr="00061A1B">
        <w:rPr>
          <w:rFonts w:ascii="Arial" w:hAnsi="Arial" w:cs="Arial"/>
          <w:color w:val="000000" w:themeColor="text1"/>
          <w:sz w:val="20"/>
          <w:szCs w:val="20"/>
        </w:rPr>
        <w:t xml:space="preserve">practices </w:t>
      </w:r>
      <w:r w:rsidR="003D773D" w:rsidRPr="00061A1B">
        <w:rPr>
          <w:rFonts w:ascii="Arial" w:hAnsi="Arial" w:cs="Arial"/>
          <w:color w:val="000000" w:themeColor="text1"/>
          <w:sz w:val="20"/>
          <w:szCs w:val="20"/>
        </w:rPr>
        <w:t xml:space="preserve">and strengthen </w:t>
      </w:r>
      <w:r w:rsidR="006F4DC7" w:rsidRPr="00061A1B">
        <w:rPr>
          <w:rFonts w:ascii="Arial" w:hAnsi="Arial" w:cs="Arial"/>
          <w:color w:val="000000" w:themeColor="text1"/>
          <w:sz w:val="20"/>
          <w:szCs w:val="20"/>
        </w:rPr>
        <w:t xml:space="preserve">its </w:t>
      </w:r>
      <w:r w:rsidR="00AE7ADE" w:rsidRPr="00061A1B">
        <w:rPr>
          <w:rFonts w:ascii="Arial" w:hAnsi="Arial" w:cs="Arial"/>
          <w:color w:val="000000" w:themeColor="text1"/>
          <w:sz w:val="20"/>
          <w:szCs w:val="20"/>
        </w:rPr>
        <w:t>core banking activities</w:t>
      </w:r>
      <w:r w:rsidR="00827DCD" w:rsidRPr="00061A1B">
        <w:rPr>
          <w:rFonts w:ascii="Arial" w:hAnsi="Arial" w:cs="Arial"/>
          <w:color w:val="000000" w:themeColor="text1"/>
          <w:sz w:val="20"/>
          <w:szCs w:val="20"/>
        </w:rPr>
        <w:t xml:space="preserve">. </w:t>
      </w:r>
      <w:r w:rsidR="00860E61" w:rsidRPr="00061A1B">
        <w:rPr>
          <w:rFonts w:ascii="Arial" w:hAnsi="Arial" w:cs="Arial"/>
          <w:color w:val="000000" w:themeColor="text1"/>
          <w:sz w:val="20"/>
          <w:szCs w:val="20"/>
        </w:rPr>
        <w:t xml:space="preserve">This will help </w:t>
      </w:r>
      <w:r w:rsidR="00111892" w:rsidRPr="00061A1B">
        <w:rPr>
          <w:rFonts w:ascii="Arial" w:hAnsi="Arial" w:cs="Arial"/>
          <w:color w:val="000000" w:themeColor="text1"/>
          <w:sz w:val="20"/>
          <w:szCs w:val="20"/>
        </w:rPr>
        <w:t xml:space="preserve">address </w:t>
      </w:r>
      <w:r w:rsidR="006F4DC7" w:rsidRPr="00061A1B">
        <w:rPr>
          <w:rFonts w:ascii="Arial" w:hAnsi="Arial" w:cs="Arial"/>
          <w:color w:val="000000" w:themeColor="text1"/>
          <w:sz w:val="20"/>
          <w:szCs w:val="20"/>
        </w:rPr>
        <w:t xml:space="preserve">the </w:t>
      </w:r>
      <w:r w:rsidR="002A1F11" w:rsidRPr="00061A1B">
        <w:rPr>
          <w:rFonts w:ascii="Arial" w:hAnsi="Arial" w:cs="Arial"/>
          <w:color w:val="000000" w:themeColor="text1"/>
          <w:sz w:val="20"/>
          <w:szCs w:val="20"/>
        </w:rPr>
        <w:t xml:space="preserve">liquidity </w:t>
      </w:r>
      <w:r w:rsidR="00111892" w:rsidRPr="00061A1B">
        <w:rPr>
          <w:rFonts w:ascii="Arial" w:hAnsi="Arial" w:cs="Arial"/>
          <w:color w:val="000000" w:themeColor="text1"/>
          <w:sz w:val="20"/>
          <w:szCs w:val="20"/>
        </w:rPr>
        <w:t>constraints</w:t>
      </w:r>
      <w:r w:rsidR="007D4249" w:rsidRPr="00061A1B">
        <w:rPr>
          <w:rFonts w:ascii="Arial" w:hAnsi="Arial" w:cs="Arial"/>
          <w:color w:val="000000" w:themeColor="text1"/>
          <w:sz w:val="20"/>
          <w:szCs w:val="20"/>
        </w:rPr>
        <w:t xml:space="preserve"> </w:t>
      </w:r>
      <w:r w:rsidR="00215D6F" w:rsidRPr="00061A1B">
        <w:rPr>
          <w:rFonts w:ascii="Arial" w:hAnsi="Arial" w:cs="Arial"/>
          <w:color w:val="000000" w:themeColor="text1"/>
          <w:sz w:val="20"/>
          <w:szCs w:val="20"/>
        </w:rPr>
        <w:t xml:space="preserve">that </w:t>
      </w:r>
      <w:r w:rsidR="00570632" w:rsidRPr="00061A1B">
        <w:rPr>
          <w:rFonts w:ascii="Arial" w:hAnsi="Arial" w:cs="Arial"/>
          <w:color w:val="000000" w:themeColor="text1"/>
          <w:sz w:val="20"/>
          <w:szCs w:val="20"/>
        </w:rPr>
        <w:t>micro, small</w:t>
      </w:r>
      <w:r w:rsidR="0031637D" w:rsidRPr="00061A1B">
        <w:rPr>
          <w:rFonts w:ascii="Arial" w:hAnsi="Arial" w:cs="Arial"/>
          <w:color w:val="000000" w:themeColor="text1"/>
          <w:sz w:val="20"/>
          <w:szCs w:val="20"/>
        </w:rPr>
        <w:t>,</w:t>
      </w:r>
      <w:r w:rsidR="00570632" w:rsidRPr="00061A1B">
        <w:rPr>
          <w:rFonts w:ascii="Arial" w:hAnsi="Arial" w:cs="Arial"/>
          <w:color w:val="000000" w:themeColor="text1"/>
          <w:sz w:val="20"/>
          <w:szCs w:val="20"/>
        </w:rPr>
        <w:t xml:space="preserve"> and medium enterprises</w:t>
      </w:r>
      <w:r w:rsidR="00095419" w:rsidRPr="00061A1B">
        <w:rPr>
          <w:rFonts w:ascii="Arial" w:hAnsi="Arial" w:cs="Arial"/>
          <w:color w:val="000000" w:themeColor="text1"/>
          <w:sz w:val="20"/>
          <w:szCs w:val="20"/>
        </w:rPr>
        <w:t xml:space="preserve"> (MSMEs</w:t>
      </w:r>
      <w:r w:rsidR="00570632" w:rsidRPr="00061A1B">
        <w:rPr>
          <w:rFonts w:ascii="Arial" w:hAnsi="Arial" w:cs="Arial"/>
          <w:color w:val="000000" w:themeColor="text1"/>
          <w:sz w:val="20"/>
          <w:szCs w:val="20"/>
        </w:rPr>
        <w:t xml:space="preserve">) </w:t>
      </w:r>
      <w:r w:rsidR="00C70BF4" w:rsidRPr="00061A1B">
        <w:rPr>
          <w:rFonts w:ascii="Arial" w:hAnsi="Arial" w:cs="Arial"/>
          <w:color w:val="000000" w:themeColor="text1"/>
          <w:sz w:val="20"/>
          <w:szCs w:val="20"/>
        </w:rPr>
        <w:t xml:space="preserve">are facing </w:t>
      </w:r>
      <w:r w:rsidR="00860E61" w:rsidRPr="00061A1B">
        <w:rPr>
          <w:rFonts w:ascii="Arial" w:hAnsi="Arial" w:cs="Arial"/>
          <w:color w:val="000000" w:themeColor="text1"/>
          <w:sz w:val="20"/>
          <w:szCs w:val="20"/>
        </w:rPr>
        <w:t xml:space="preserve">in the country, </w:t>
      </w:r>
      <w:r w:rsidR="00B03597" w:rsidRPr="00061A1B">
        <w:rPr>
          <w:rFonts w:ascii="Arial" w:hAnsi="Arial" w:cs="Arial"/>
          <w:color w:val="000000" w:themeColor="text1"/>
          <w:sz w:val="20"/>
          <w:szCs w:val="20"/>
        </w:rPr>
        <w:t>supporting</w:t>
      </w:r>
      <w:r w:rsidR="002A1F11" w:rsidRPr="00061A1B">
        <w:rPr>
          <w:rFonts w:ascii="Arial" w:hAnsi="Arial" w:cs="Arial"/>
          <w:color w:val="000000" w:themeColor="text1"/>
          <w:sz w:val="20"/>
          <w:szCs w:val="20"/>
        </w:rPr>
        <w:t xml:space="preserve"> economic stability. </w:t>
      </w:r>
    </w:p>
    <w:p w14:paraId="735526DA" w14:textId="77777777" w:rsidR="00A823FC" w:rsidRPr="00061A1B" w:rsidRDefault="00A823FC" w:rsidP="00061A1B">
      <w:pPr>
        <w:jc w:val="both"/>
        <w:rPr>
          <w:rFonts w:ascii="Arial" w:hAnsi="Arial" w:cs="Arial"/>
          <w:color w:val="000000" w:themeColor="text1"/>
          <w:sz w:val="20"/>
          <w:szCs w:val="20"/>
        </w:rPr>
      </w:pPr>
    </w:p>
    <w:p w14:paraId="7AAB1744" w14:textId="63E81093" w:rsidR="00034113" w:rsidRPr="00061A1B" w:rsidRDefault="00847465" w:rsidP="00061A1B">
      <w:pPr>
        <w:suppressAutoHyphens w:val="0"/>
        <w:autoSpaceDE w:val="0"/>
        <w:autoSpaceDN w:val="0"/>
        <w:adjustRightInd w:val="0"/>
        <w:jc w:val="both"/>
        <w:rPr>
          <w:rFonts w:ascii="Arial" w:hAnsi="Arial" w:cs="Arial"/>
          <w:color w:val="000000" w:themeColor="text1"/>
          <w:sz w:val="20"/>
          <w:szCs w:val="20"/>
        </w:rPr>
      </w:pPr>
      <w:hyperlink r:id="rId11" w:anchor="1" w:history="1">
        <w:r w:rsidR="00DA2DEB" w:rsidRPr="00061A1B">
          <w:rPr>
            <w:rStyle w:val="a3"/>
            <w:rFonts w:ascii="Arial" w:hAnsi="Arial" w:cs="Arial"/>
            <w:sz w:val="20"/>
            <w:szCs w:val="20"/>
          </w:rPr>
          <w:t>According to the World Bank</w:t>
        </w:r>
      </w:hyperlink>
      <w:r w:rsidR="00DA2DEB" w:rsidRPr="00061A1B">
        <w:rPr>
          <w:rFonts w:ascii="Arial" w:hAnsi="Arial" w:cs="Arial"/>
          <w:color w:val="000000" w:themeColor="text1"/>
          <w:sz w:val="20"/>
          <w:szCs w:val="20"/>
        </w:rPr>
        <w:t xml:space="preserve">, Moldova </w:t>
      </w:r>
      <w:r w:rsidR="005C225A" w:rsidRPr="00061A1B">
        <w:rPr>
          <w:rFonts w:ascii="Arial" w:hAnsi="Arial" w:cs="Arial"/>
          <w:color w:val="000000" w:themeColor="text1"/>
          <w:sz w:val="20"/>
          <w:szCs w:val="20"/>
        </w:rPr>
        <w:t xml:space="preserve">was </w:t>
      </w:r>
      <w:r w:rsidR="008B7EC7" w:rsidRPr="00061A1B">
        <w:rPr>
          <w:rFonts w:ascii="Arial" w:hAnsi="Arial" w:cs="Arial"/>
          <w:color w:val="000000" w:themeColor="text1"/>
          <w:sz w:val="20"/>
          <w:szCs w:val="20"/>
        </w:rPr>
        <w:t xml:space="preserve">among </w:t>
      </w:r>
      <w:r w:rsidR="00FF4CED" w:rsidRPr="00061A1B">
        <w:rPr>
          <w:rFonts w:ascii="Arial" w:hAnsi="Arial" w:cs="Arial"/>
          <w:color w:val="000000" w:themeColor="text1"/>
          <w:sz w:val="20"/>
          <w:szCs w:val="20"/>
        </w:rPr>
        <w:t xml:space="preserve">the </w:t>
      </w:r>
      <w:r w:rsidR="007E2F58" w:rsidRPr="00061A1B">
        <w:rPr>
          <w:rFonts w:ascii="Arial" w:hAnsi="Arial" w:cs="Arial"/>
          <w:color w:val="000000" w:themeColor="text1"/>
          <w:sz w:val="20"/>
          <w:szCs w:val="20"/>
        </w:rPr>
        <w:t xml:space="preserve">most </w:t>
      </w:r>
      <w:r w:rsidR="005C225A" w:rsidRPr="00061A1B">
        <w:rPr>
          <w:rFonts w:ascii="Arial" w:hAnsi="Arial" w:cs="Arial"/>
          <w:color w:val="000000" w:themeColor="text1"/>
          <w:sz w:val="20"/>
          <w:szCs w:val="20"/>
        </w:rPr>
        <w:t xml:space="preserve">affected </w:t>
      </w:r>
      <w:r w:rsidR="007E2F58" w:rsidRPr="00061A1B">
        <w:rPr>
          <w:rFonts w:ascii="Arial" w:hAnsi="Arial" w:cs="Arial"/>
          <w:color w:val="000000" w:themeColor="text1"/>
          <w:sz w:val="20"/>
          <w:szCs w:val="20"/>
        </w:rPr>
        <w:t xml:space="preserve">countries in Europe by </w:t>
      </w:r>
      <w:r w:rsidR="005C225A" w:rsidRPr="00061A1B">
        <w:rPr>
          <w:rFonts w:ascii="Arial" w:hAnsi="Arial" w:cs="Arial"/>
          <w:color w:val="000000" w:themeColor="text1"/>
          <w:sz w:val="20"/>
          <w:szCs w:val="20"/>
        </w:rPr>
        <w:t>COVID</w:t>
      </w:r>
      <w:r w:rsidR="007E2F58" w:rsidRPr="00061A1B">
        <w:rPr>
          <w:rFonts w:ascii="Arial" w:hAnsi="Arial" w:cs="Arial"/>
          <w:color w:val="000000" w:themeColor="text1"/>
          <w:sz w:val="20"/>
          <w:szCs w:val="20"/>
        </w:rPr>
        <w:t>-19</w:t>
      </w:r>
      <w:r w:rsidR="005C225A" w:rsidRPr="00061A1B">
        <w:rPr>
          <w:rFonts w:ascii="Arial" w:hAnsi="Arial" w:cs="Arial"/>
          <w:color w:val="000000" w:themeColor="text1"/>
          <w:sz w:val="20"/>
          <w:szCs w:val="20"/>
        </w:rPr>
        <w:t xml:space="preserve">, </w:t>
      </w:r>
      <w:r w:rsidR="00F10E15" w:rsidRPr="00061A1B">
        <w:rPr>
          <w:rFonts w:ascii="Arial" w:hAnsi="Arial" w:cs="Arial"/>
          <w:color w:val="000000" w:themeColor="text1"/>
          <w:sz w:val="20"/>
          <w:szCs w:val="20"/>
        </w:rPr>
        <w:t>with a GDP decline of 7 percent in 2020</w:t>
      </w:r>
      <w:r w:rsidR="00CA6C5C" w:rsidRPr="00061A1B">
        <w:rPr>
          <w:rFonts w:ascii="Arial" w:hAnsi="Arial" w:cs="Arial"/>
          <w:color w:val="000000" w:themeColor="text1"/>
          <w:sz w:val="20"/>
          <w:szCs w:val="20"/>
        </w:rPr>
        <w:t>. T</w:t>
      </w:r>
      <w:r w:rsidR="00373814" w:rsidRPr="00061A1B">
        <w:rPr>
          <w:rFonts w:ascii="Arial" w:hAnsi="Arial" w:cs="Arial"/>
          <w:color w:val="000000" w:themeColor="text1"/>
          <w:sz w:val="20"/>
          <w:szCs w:val="20"/>
        </w:rPr>
        <w:t>he credit risk continued to pose significant threat to the banking sector</w:t>
      </w:r>
      <w:r w:rsidR="00CD25A1" w:rsidRPr="00061A1B">
        <w:rPr>
          <w:rFonts w:ascii="Arial" w:hAnsi="Arial" w:cs="Arial"/>
          <w:color w:val="000000" w:themeColor="text1"/>
          <w:sz w:val="20"/>
          <w:szCs w:val="20"/>
        </w:rPr>
        <w:t>’s stability</w:t>
      </w:r>
      <w:r w:rsidR="00F10E15" w:rsidRPr="00061A1B">
        <w:rPr>
          <w:rFonts w:ascii="Arial" w:hAnsi="Arial" w:cs="Arial"/>
          <w:color w:val="000000" w:themeColor="text1"/>
          <w:sz w:val="20"/>
          <w:szCs w:val="20"/>
        </w:rPr>
        <w:t>.</w:t>
      </w:r>
      <w:r w:rsidR="00B714E6" w:rsidRPr="00061A1B">
        <w:rPr>
          <w:rFonts w:ascii="Arial" w:hAnsi="Arial" w:cs="Arial"/>
          <w:color w:val="000000" w:themeColor="text1"/>
          <w:sz w:val="20"/>
          <w:szCs w:val="20"/>
        </w:rPr>
        <w:t xml:space="preserve"> </w:t>
      </w:r>
      <w:r w:rsidR="00CD25A1" w:rsidRPr="00061A1B">
        <w:rPr>
          <w:rFonts w:ascii="Arial" w:hAnsi="Arial" w:cs="Arial"/>
          <w:color w:val="000000" w:themeColor="text1"/>
          <w:sz w:val="20"/>
          <w:szCs w:val="20"/>
        </w:rPr>
        <w:t>In response</w:t>
      </w:r>
      <w:r w:rsidR="0000664A" w:rsidRPr="00061A1B">
        <w:rPr>
          <w:rFonts w:ascii="Arial" w:hAnsi="Arial" w:cs="Arial"/>
          <w:color w:val="000000" w:themeColor="text1"/>
          <w:sz w:val="20"/>
          <w:szCs w:val="20"/>
        </w:rPr>
        <w:t xml:space="preserve">, the </w:t>
      </w:r>
      <w:r w:rsidR="00CD25A1" w:rsidRPr="00061A1B">
        <w:rPr>
          <w:rFonts w:ascii="Arial" w:hAnsi="Arial" w:cs="Arial"/>
          <w:color w:val="000000" w:themeColor="text1"/>
          <w:sz w:val="20"/>
          <w:szCs w:val="20"/>
        </w:rPr>
        <w:t xml:space="preserve">government </w:t>
      </w:r>
      <w:r w:rsidR="003216C7" w:rsidRPr="00061A1B">
        <w:rPr>
          <w:rFonts w:ascii="Arial" w:hAnsi="Arial" w:cs="Arial"/>
          <w:color w:val="000000" w:themeColor="text1"/>
          <w:sz w:val="20"/>
          <w:szCs w:val="20"/>
        </w:rPr>
        <w:t xml:space="preserve">introduced </w:t>
      </w:r>
      <w:r w:rsidR="00CD25A1" w:rsidRPr="00061A1B">
        <w:rPr>
          <w:rFonts w:ascii="Arial" w:hAnsi="Arial" w:cs="Arial"/>
          <w:color w:val="000000" w:themeColor="text1"/>
          <w:sz w:val="20"/>
          <w:szCs w:val="20"/>
        </w:rPr>
        <w:t xml:space="preserve">a range of </w:t>
      </w:r>
      <w:r w:rsidR="0000664A" w:rsidRPr="00061A1B">
        <w:rPr>
          <w:rFonts w:ascii="Arial" w:hAnsi="Arial" w:cs="Arial"/>
          <w:color w:val="000000" w:themeColor="text1"/>
          <w:sz w:val="20"/>
          <w:szCs w:val="20"/>
        </w:rPr>
        <w:t xml:space="preserve">measures </w:t>
      </w:r>
      <w:r w:rsidR="003216C7" w:rsidRPr="00061A1B">
        <w:rPr>
          <w:rFonts w:ascii="Arial" w:hAnsi="Arial" w:cs="Arial"/>
          <w:color w:val="000000" w:themeColor="text1"/>
          <w:sz w:val="20"/>
          <w:szCs w:val="20"/>
        </w:rPr>
        <w:t>to boost</w:t>
      </w:r>
      <w:r w:rsidR="0000664A" w:rsidRPr="00061A1B">
        <w:rPr>
          <w:rFonts w:ascii="Arial" w:hAnsi="Arial" w:cs="Arial"/>
          <w:color w:val="000000" w:themeColor="text1"/>
          <w:sz w:val="20"/>
          <w:szCs w:val="20"/>
        </w:rPr>
        <w:t xml:space="preserve"> private sector recovery </w:t>
      </w:r>
      <w:r w:rsidR="00B5302F" w:rsidRPr="00061A1B">
        <w:rPr>
          <w:rFonts w:ascii="Arial" w:hAnsi="Arial" w:cs="Arial"/>
          <w:color w:val="000000" w:themeColor="text1"/>
          <w:sz w:val="20"/>
          <w:szCs w:val="20"/>
        </w:rPr>
        <w:t xml:space="preserve">through </w:t>
      </w:r>
      <w:r w:rsidR="0000664A" w:rsidRPr="00061A1B">
        <w:rPr>
          <w:rFonts w:ascii="Arial" w:hAnsi="Arial" w:cs="Arial"/>
          <w:color w:val="000000" w:themeColor="text1"/>
          <w:sz w:val="20"/>
          <w:szCs w:val="20"/>
        </w:rPr>
        <w:t>structural reforms.</w:t>
      </w:r>
    </w:p>
    <w:p w14:paraId="29A7FC16" w14:textId="5F0A8E62" w:rsidR="00034113" w:rsidRPr="00061A1B" w:rsidRDefault="00034113" w:rsidP="00061A1B">
      <w:pPr>
        <w:suppressAutoHyphens w:val="0"/>
        <w:autoSpaceDE w:val="0"/>
        <w:autoSpaceDN w:val="0"/>
        <w:adjustRightInd w:val="0"/>
        <w:jc w:val="both"/>
        <w:rPr>
          <w:rFonts w:ascii="Arial" w:hAnsi="Arial" w:cs="Arial"/>
          <w:color w:val="000000" w:themeColor="text1"/>
          <w:sz w:val="20"/>
          <w:szCs w:val="20"/>
        </w:rPr>
      </w:pPr>
    </w:p>
    <w:p w14:paraId="34FC8CFA" w14:textId="52F4A34C" w:rsidR="00A27DD3" w:rsidRPr="00061A1B" w:rsidRDefault="00885C58" w:rsidP="00061A1B">
      <w:pPr>
        <w:suppressAutoHyphens w:val="0"/>
        <w:autoSpaceDE w:val="0"/>
        <w:autoSpaceDN w:val="0"/>
        <w:adjustRightInd w:val="0"/>
        <w:jc w:val="both"/>
        <w:rPr>
          <w:rFonts w:ascii="Arial" w:hAnsi="Arial" w:cs="Arial"/>
          <w:color w:val="000000" w:themeColor="text1"/>
          <w:sz w:val="20"/>
          <w:szCs w:val="20"/>
        </w:rPr>
      </w:pPr>
      <w:r w:rsidRPr="00061A1B">
        <w:rPr>
          <w:rFonts w:ascii="Arial" w:hAnsi="Arial" w:cs="Arial"/>
          <w:color w:val="000000" w:themeColor="text1"/>
          <w:sz w:val="20"/>
          <w:szCs w:val="20"/>
        </w:rPr>
        <w:t>C</w:t>
      </w:r>
      <w:r w:rsidR="008B6BE1" w:rsidRPr="00061A1B">
        <w:rPr>
          <w:rFonts w:ascii="Arial" w:hAnsi="Arial" w:cs="Arial"/>
          <w:color w:val="000000" w:themeColor="text1"/>
          <w:sz w:val="20"/>
          <w:szCs w:val="20"/>
        </w:rPr>
        <w:t>ontribut</w:t>
      </w:r>
      <w:r w:rsidRPr="00061A1B">
        <w:rPr>
          <w:rFonts w:ascii="Arial" w:hAnsi="Arial" w:cs="Arial"/>
          <w:color w:val="000000" w:themeColor="text1"/>
          <w:sz w:val="20"/>
          <w:szCs w:val="20"/>
        </w:rPr>
        <w:t>ing</w:t>
      </w:r>
      <w:r w:rsidR="008B6BE1" w:rsidRPr="00061A1B">
        <w:rPr>
          <w:rFonts w:ascii="Arial" w:hAnsi="Arial" w:cs="Arial"/>
          <w:color w:val="000000" w:themeColor="text1"/>
          <w:sz w:val="20"/>
          <w:szCs w:val="20"/>
        </w:rPr>
        <w:t xml:space="preserve"> to the government</w:t>
      </w:r>
      <w:r w:rsidR="004C48A2" w:rsidRPr="00061A1B">
        <w:rPr>
          <w:rFonts w:ascii="Arial" w:hAnsi="Arial" w:cs="Arial"/>
          <w:color w:val="000000" w:themeColor="text1"/>
          <w:sz w:val="20"/>
          <w:szCs w:val="20"/>
        </w:rPr>
        <w:t>’s</w:t>
      </w:r>
      <w:r w:rsidR="008B6BE1" w:rsidRPr="00061A1B">
        <w:rPr>
          <w:rFonts w:ascii="Arial" w:hAnsi="Arial" w:cs="Arial"/>
          <w:color w:val="000000" w:themeColor="text1"/>
          <w:sz w:val="20"/>
          <w:szCs w:val="20"/>
        </w:rPr>
        <w:t xml:space="preserve"> efforts</w:t>
      </w:r>
      <w:r w:rsidRPr="00061A1B">
        <w:rPr>
          <w:rFonts w:ascii="Arial" w:hAnsi="Arial" w:cs="Arial"/>
          <w:color w:val="000000" w:themeColor="text1"/>
          <w:sz w:val="20"/>
          <w:szCs w:val="20"/>
        </w:rPr>
        <w:t>, IFC</w:t>
      </w:r>
      <w:r w:rsidR="008B6BE1" w:rsidRPr="00061A1B">
        <w:rPr>
          <w:rFonts w:ascii="Arial" w:hAnsi="Arial" w:cs="Arial"/>
          <w:color w:val="000000" w:themeColor="text1"/>
          <w:sz w:val="20"/>
          <w:szCs w:val="20"/>
        </w:rPr>
        <w:t xml:space="preserve"> </w:t>
      </w:r>
      <w:r w:rsidR="00732504" w:rsidRPr="00061A1B">
        <w:rPr>
          <w:rFonts w:ascii="Arial" w:hAnsi="Arial" w:cs="Arial"/>
          <w:color w:val="000000" w:themeColor="text1"/>
          <w:sz w:val="20"/>
          <w:szCs w:val="20"/>
        </w:rPr>
        <w:t>will</w:t>
      </w:r>
      <w:r w:rsidRPr="00061A1B">
        <w:rPr>
          <w:rFonts w:ascii="Arial" w:hAnsi="Arial" w:cs="Arial"/>
          <w:color w:val="000000" w:themeColor="text1"/>
          <w:sz w:val="20"/>
          <w:szCs w:val="20"/>
        </w:rPr>
        <w:t xml:space="preserve"> </w:t>
      </w:r>
      <w:r w:rsidR="00D612AA" w:rsidRPr="00061A1B">
        <w:rPr>
          <w:rFonts w:ascii="Arial" w:hAnsi="Arial" w:cs="Arial"/>
          <w:color w:val="000000" w:themeColor="text1"/>
          <w:sz w:val="20"/>
          <w:szCs w:val="20"/>
        </w:rPr>
        <w:t>advis</w:t>
      </w:r>
      <w:r w:rsidR="00732504" w:rsidRPr="00061A1B">
        <w:rPr>
          <w:rFonts w:ascii="Arial" w:hAnsi="Arial" w:cs="Arial"/>
          <w:color w:val="000000" w:themeColor="text1"/>
          <w:sz w:val="20"/>
          <w:szCs w:val="20"/>
        </w:rPr>
        <w:t>e</w:t>
      </w:r>
      <w:r w:rsidR="008B6BE1" w:rsidRPr="00061A1B">
        <w:rPr>
          <w:rFonts w:ascii="Arial" w:hAnsi="Arial" w:cs="Arial"/>
          <w:color w:val="000000" w:themeColor="text1"/>
          <w:sz w:val="20"/>
          <w:szCs w:val="20"/>
        </w:rPr>
        <w:t xml:space="preserve"> </w:t>
      </w:r>
      <w:proofErr w:type="spellStart"/>
      <w:r w:rsidR="00EC013F" w:rsidRPr="00061A1B">
        <w:rPr>
          <w:rFonts w:ascii="Arial" w:hAnsi="Arial" w:cs="Arial"/>
          <w:color w:val="000000" w:themeColor="text1"/>
          <w:sz w:val="20"/>
          <w:szCs w:val="20"/>
        </w:rPr>
        <w:t>FinComBank</w:t>
      </w:r>
      <w:proofErr w:type="spellEnd"/>
      <w:r w:rsidR="00D612AA" w:rsidRPr="00061A1B">
        <w:rPr>
          <w:rFonts w:ascii="Arial" w:hAnsi="Arial" w:cs="Arial"/>
          <w:color w:val="000000" w:themeColor="text1"/>
          <w:sz w:val="20"/>
          <w:szCs w:val="20"/>
        </w:rPr>
        <w:t xml:space="preserve"> on how </w:t>
      </w:r>
      <w:r w:rsidR="008B6BE1" w:rsidRPr="00061A1B">
        <w:rPr>
          <w:rFonts w:ascii="Arial" w:hAnsi="Arial" w:cs="Arial"/>
          <w:color w:val="000000" w:themeColor="text1"/>
          <w:sz w:val="20"/>
          <w:szCs w:val="20"/>
        </w:rPr>
        <w:t>to</w:t>
      </w:r>
      <w:r w:rsidR="00EC013F" w:rsidRPr="00061A1B" w:rsidDel="00EE02E1">
        <w:rPr>
          <w:rFonts w:ascii="Arial" w:hAnsi="Arial" w:cs="Arial"/>
          <w:color w:val="000000" w:themeColor="text1"/>
          <w:sz w:val="20"/>
          <w:szCs w:val="20"/>
        </w:rPr>
        <w:t xml:space="preserve"> </w:t>
      </w:r>
      <w:r w:rsidR="003B60C0" w:rsidRPr="00061A1B">
        <w:rPr>
          <w:rFonts w:ascii="Arial" w:hAnsi="Arial" w:cs="Arial"/>
          <w:color w:val="000000" w:themeColor="text1"/>
          <w:sz w:val="20"/>
          <w:szCs w:val="20"/>
        </w:rPr>
        <w:t>grow sustainably</w:t>
      </w:r>
      <w:r w:rsidR="00C3785E" w:rsidRPr="00061A1B">
        <w:rPr>
          <w:rFonts w:ascii="Arial" w:hAnsi="Arial" w:cs="Arial"/>
          <w:color w:val="000000" w:themeColor="text1"/>
          <w:sz w:val="20"/>
          <w:szCs w:val="20"/>
        </w:rPr>
        <w:t xml:space="preserve">, </w:t>
      </w:r>
      <w:r w:rsidRPr="00061A1B">
        <w:rPr>
          <w:rFonts w:ascii="Arial" w:hAnsi="Arial" w:cs="Arial"/>
          <w:color w:val="000000" w:themeColor="text1"/>
          <w:sz w:val="20"/>
          <w:szCs w:val="20"/>
        </w:rPr>
        <w:t xml:space="preserve">boost </w:t>
      </w:r>
      <w:r w:rsidR="007D2468" w:rsidRPr="00061A1B">
        <w:rPr>
          <w:rFonts w:ascii="Arial" w:hAnsi="Arial" w:cs="Arial"/>
          <w:color w:val="000000" w:themeColor="text1"/>
          <w:sz w:val="20"/>
          <w:szCs w:val="20"/>
        </w:rPr>
        <w:t>performance</w:t>
      </w:r>
      <w:r w:rsidR="00D612AA" w:rsidRPr="00061A1B">
        <w:rPr>
          <w:rFonts w:ascii="Arial" w:hAnsi="Arial" w:cs="Arial"/>
          <w:color w:val="000000" w:themeColor="text1"/>
          <w:sz w:val="20"/>
          <w:szCs w:val="20"/>
        </w:rPr>
        <w:t>,</w:t>
      </w:r>
      <w:r w:rsidR="007D2468" w:rsidRPr="00061A1B">
        <w:rPr>
          <w:rFonts w:ascii="Arial" w:hAnsi="Arial" w:cs="Arial"/>
          <w:color w:val="000000" w:themeColor="text1"/>
          <w:sz w:val="20"/>
          <w:szCs w:val="20"/>
        </w:rPr>
        <w:t xml:space="preserve"> and </w:t>
      </w:r>
      <w:r w:rsidR="008B6BE1" w:rsidRPr="00061A1B">
        <w:rPr>
          <w:rFonts w:ascii="Arial" w:hAnsi="Arial" w:cs="Arial"/>
          <w:color w:val="000000" w:themeColor="text1"/>
          <w:sz w:val="20"/>
          <w:szCs w:val="20"/>
        </w:rPr>
        <w:t xml:space="preserve">align </w:t>
      </w:r>
      <w:r w:rsidR="00A53B89" w:rsidRPr="00061A1B">
        <w:rPr>
          <w:rFonts w:ascii="Arial" w:hAnsi="Arial" w:cs="Arial"/>
          <w:color w:val="000000" w:themeColor="text1"/>
          <w:sz w:val="20"/>
          <w:szCs w:val="20"/>
        </w:rPr>
        <w:t xml:space="preserve">risk management </w:t>
      </w:r>
      <w:r w:rsidR="00F40C5F" w:rsidRPr="00061A1B">
        <w:rPr>
          <w:rFonts w:ascii="Arial" w:hAnsi="Arial" w:cs="Arial"/>
          <w:color w:val="000000" w:themeColor="text1"/>
          <w:sz w:val="20"/>
          <w:szCs w:val="20"/>
        </w:rPr>
        <w:t xml:space="preserve">strategies </w:t>
      </w:r>
      <w:r w:rsidR="00C452DD" w:rsidRPr="00061A1B">
        <w:rPr>
          <w:rFonts w:ascii="Arial" w:hAnsi="Arial" w:cs="Arial"/>
          <w:color w:val="000000" w:themeColor="text1"/>
          <w:sz w:val="20"/>
          <w:szCs w:val="20"/>
        </w:rPr>
        <w:t xml:space="preserve">with international </w:t>
      </w:r>
      <w:r w:rsidR="00484F4B" w:rsidRPr="00061A1B">
        <w:rPr>
          <w:rFonts w:ascii="Arial" w:hAnsi="Arial" w:cs="Arial"/>
          <w:color w:val="000000" w:themeColor="text1"/>
          <w:sz w:val="20"/>
          <w:szCs w:val="20"/>
        </w:rPr>
        <w:t>standards</w:t>
      </w:r>
      <w:r w:rsidR="00C11C47" w:rsidRPr="00061A1B">
        <w:rPr>
          <w:rFonts w:ascii="Arial" w:hAnsi="Arial" w:cs="Arial"/>
          <w:color w:val="000000" w:themeColor="text1"/>
          <w:sz w:val="20"/>
          <w:szCs w:val="20"/>
        </w:rPr>
        <w:t xml:space="preserve">. </w:t>
      </w:r>
      <w:r w:rsidR="002A1F11" w:rsidRPr="00061A1B">
        <w:rPr>
          <w:rFonts w:ascii="Arial" w:hAnsi="Arial" w:cs="Arial"/>
          <w:color w:val="000000" w:themeColor="text1"/>
          <w:sz w:val="20"/>
          <w:szCs w:val="20"/>
        </w:rPr>
        <w:t>This will allow the bank to increase lending to small businesses in Moldova and better serve them. </w:t>
      </w:r>
      <w:r w:rsidR="00C11C47" w:rsidRPr="00061A1B">
        <w:rPr>
          <w:rFonts w:ascii="Arial" w:hAnsi="Arial" w:cs="Arial"/>
          <w:color w:val="000000" w:themeColor="text1"/>
          <w:sz w:val="20"/>
          <w:szCs w:val="20"/>
        </w:rPr>
        <w:t xml:space="preserve">IFC will </w:t>
      </w:r>
      <w:r w:rsidR="00B41EB2" w:rsidRPr="00061A1B">
        <w:rPr>
          <w:rFonts w:ascii="Arial" w:hAnsi="Arial" w:cs="Arial"/>
          <w:color w:val="000000" w:themeColor="text1"/>
          <w:sz w:val="20"/>
          <w:szCs w:val="20"/>
        </w:rPr>
        <w:t>also</w:t>
      </w:r>
      <w:r w:rsidR="00B44AEE" w:rsidRPr="00061A1B">
        <w:rPr>
          <w:rFonts w:ascii="Arial" w:hAnsi="Arial" w:cs="Arial"/>
          <w:color w:val="000000" w:themeColor="text1"/>
          <w:sz w:val="20"/>
          <w:szCs w:val="20"/>
        </w:rPr>
        <w:t xml:space="preserve"> </w:t>
      </w:r>
      <w:r w:rsidR="00301D1F" w:rsidRPr="00061A1B">
        <w:rPr>
          <w:rFonts w:ascii="Arial" w:hAnsi="Arial" w:cs="Arial"/>
          <w:color w:val="000000" w:themeColor="text1"/>
          <w:sz w:val="20"/>
          <w:szCs w:val="20"/>
        </w:rPr>
        <w:t>assist</w:t>
      </w:r>
      <w:r w:rsidR="003B506D" w:rsidRPr="00061A1B">
        <w:rPr>
          <w:rFonts w:ascii="Arial" w:hAnsi="Arial" w:cs="Arial"/>
          <w:color w:val="000000" w:themeColor="text1"/>
          <w:sz w:val="20"/>
          <w:szCs w:val="20"/>
        </w:rPr>
        <w:t xml:space="preserve"> </w:t>
      </w:r>
      <w:r w:rsidR="009843E6" w:rsidRPr="00061A1B">
        <w:rPr>
          <w:rFonts w:ascii="Arial" w:hAnsi="Arial" w:cs="Arial"/>
          <w:color w:val="000000" w:themeColor="text1"/>
          <w:sz w:val="20"/>
          <w:szCs w:val="20"/>
        </w:rPr>
        <w:t xml:space="preserve">the bank </w:t>
      </w:r>
      <w:r w:rsidR="00301D1F" w:rsidRPr="00061A1B">
        <w:rPr>
          <w:rFonts w:ascii="Arial" w:hAnsi="Arial" w:cs="Arial"/>
          <w:color w:val="000000" w:themeColor="text1"/>
          <w:sz w:val="20"/>
          <w:szCs w:val="20"/>
        </w:rPr>
        <w:t xml:space="preserve">in </w:t>
      </w:r>
      <w:r w:rsidR="00134CF6" w:rsidRPr="00061A1B">
        <w:rPr>
          <w:rFonts w:ascii="Arial" w:hAnsi="Arial" w:cs="Arial"/>
          <w:color w:val="000000" w:themeColor="text1"/>
          <w:sz w:val="20"/>
          <w:szCs w:val="20"/>
        </w:rPr>
        <w:t>develop</w:t>
      </w:r>
      <w:r w:rsidR="00301D1F" w:rsidRPr="00061A1B">
        <w:rPr>
          <w:rFonts w:ascii="Arial" w:hAnsi="Arial" w:cs="Arial"/>
          <w:color w:val="000000" w:themeColor="text1"/>
          <w:sz w:val="20"/>
          <w:szCs w:val="20"/>
        </w:rPr>
        <w:t>ing</w:t>
      </w:r>
      <w:r w:rsidR="00134CF6" w:rsidRPr="00061A1B">
        <w:rPr>
          <w:rFonts w:ascii="Arial" w:hAnsi="Arial" w:cs="Arial"/>
          <w:color w:val="000000" w:themeColor="text1"/>
          <w:sz w:val="20"/>
          <w:szCs w:val="20"/>
        </w:rPr>
        <w:t xml:space="preserve"> f</w:t>
      </w:r>
      <w:r w:rsidR="007E7166" w:rsidRPr="00061A1B">
        <w:rPr>
          <w:rFonts w:ascii="Arial" w:hAnsi="Arial" w:cs="Arial"/>
          <w:color w:val="000000" w:themeColor="text1"/>
          <w:sz w:val="20"/>
          <w:szCs w:val="20"/>
        </w:rPr>
        <w:t>inancial and operational risk management tools to</w:t>
      </w:r>
      <w:r w:rsidR="009B78EA" w:rsidRPr="00061A1B">
        <w:rPr>
          <w:rFonts w:ascii="Arial" w:hAnsi="Arial" w:cs="Arial"/>
          <w:color w:val="000000" w:themeColor="text1"/>
          <w:sz w:val="20"/>
          <w:szCs w:val="20"/>
        </w:rPr>
        <w:t xml:space="preserve"> </w:t>
      </w:r>
      <w:r w:rsidR="00EC013F" w:rsidRPr="00061A1B">
        <w:rPr>
          <w:rFonts w:ascii="Arial" w:hAnsi="Arial" w:cs="Arial"/>
          <w:color w:val="000000" w:themeColor="text1"/>
          <w:sz w:val="20"/>
          <w:szCs w:val="20"/>
        </w:rPr>
        <w:t xml:space="preserve">ensure </w:t>
      </w:r>
      <w:r w:rsidR="009B78EA" w:rsidRPr="00061A1B">
        <w:rPr>
          <w:rFonts w:ascii="Arial" w:hAnsi="Arial" w:cs="Arial"/>
          <w:color w:val="000000" w:themeColor="text1"/>
          <w:sz w:val="20"/>
          <w:szCs w:val="20"/>
        </w:rPr>
        <w:t xml:space="preserve">sufficient capital </w:t>
      </w:r>
      <w:r w:rsidR="00AE7ADE" w:rsidRPr="00061A1B">
        <w:rPr>
          <w:rFonts w:ascii="Arial" w:hAnsi="Arial" w:cs="Arial"/>
          <w:color w:val="000000" w:themeColor="text1"/>
          <w:sz w:val="20"/>
          <w:szCs w:val="20"/>
        </w:rPr>
        <w:t xml:space="preserve">in reserve </w:t>
      </w:r>
      <w:r w:rsidR="00A738BA" w:rsidRPr="00061A1B">
        <w:rPr>
          <w:rFonts w:ascii="Arial" w:hAnsi="Arial" w:cs="Arial"/>
          <w:color w:val="000000" w:themeColor="text1"/>
          <w:sz w:val="20"/>
          <w:szCs w:val="20"/>
        </w:rPr>
        <w:t xml:space="preserve">to tackle </w:t>
      </w:r>
      <w:r w:rsidR="00F40C5F" w:rsidRPr="00061A1B">
        <w:rPr>
          <w:rFonts w:ascii="Arial" w:hAnsi="Arial" w:cs="Arial"/>
          <w:color w:val="000000" w:themeColor="text1"/>
          <w:sz w:val="20"/>
          <w:szCs w:val="20"/>
        </w:rPr>
        <w:t>future crises</w:t>
      </w:r>
      <w:r w:rsidR="009B78EA" w:rsidRPr="00061A1B">
        <w:rPr>
          <w:rFonts w:ascii="Arial" w:hAnsi="Arial" w:cs="Arial"/>
          <w:color w:val="000000" w:themeColor="text1"/>
          <w:sz w:val="20"/>
          <w:szCs w:val="20"/>
        </w:rPr>
        <w:t>.</w:t>
      </w:r>
      <w:r w:rsidR="006020D2" w:rsidRPr="00061A1B">
        <w:rPr>
          <w:rFonts w:ascii="Arial" w:hAnsi="Arial" w:cs="Arial"/>
          <w:color w:val="000000" w:themeColor="text1"/>
          <w:sz w:val="20"/>
          <w:szCs w:val="20"/>
        </w:rPr>
        <w:t xml:space="preserve"> </w:t>
      </w:r>
      <w:r w:rsidR="00A27DD3" w:rsidRPr="00061A1B">
        <w:rPr>
          <w:rFonts w:ascii="Arial" w:hAnsi="Arial" w:cs="Arial"/>
          <w:color w:val="000000" w:themeColor="text1"/>
          <w:sz w:val="20"/>
          <w:szCs w:val="20"/>
        </w:rPr>
        <w:t xml:space="preserve">This </w:t>
      </w:r>
      <w:r w:rsidR="00FB3928" w:rsidRPr="00061A1B">
        <w:rPr>
          <w:rFonts w:ascii="Arial" w:hAnsi="Arial" w:cs="Arial"/>
          <w:color w:val="000000" w:themeColor="text1"/>
          <w:sz w:val="20"/>
          <w:szCs w:val="20"/>
        </w:rPr>
        <w:t xml:space="preserve">will </w:t>
      </w:r>
      <w:r w:rsidR="005D51C5" w:rsidRPr="00061A1B">
        <w:rPr>
          <w:rFonts w:ascii="Arial" w:hAnsi="Arial" w:cs="Arial"/>
          <w:color w:val="000000" w:themeColor="text1"/>
          <w:sz w:val="20"/>
          <w:szCs w:val="20"/>
        </w:rPr>
        <w:t xml:space="preserve">strengthen </w:t>
      </w:r>
      <w:r w:rsidR="00A27DD3" w:rsidRPr="00061A1B">
        <w:rPr>
          <w:rFonts w:ascii="Arial" w:hAnsi="Arial" w:cs="Arial" w:hint="eastAsia"/>
          <w:color w:val="000000" w:themeColor="text1"/>
          <w:sz w:val="20"/>
          <w:szCs w:val="20"/>
        </w:rPr>
        <w:t xml:space="preserve">the resilience of </w:t>
      </w:r>
      <w:proofErr w:type="spellStart"/>
      <w:r w:rsidR="00A27DD3" w:rsidRPr="00061A1B">
        <w:rPr>
          <w:rFonts w:ascii="Arial" w:hAnsi="Arial" w:cs="Arial" w:hint="eastAsia"/>
          <w:color w:val="000000" w:themeColor="text1"/>
          <w:sz w:val="20"/>
          <w:szCs w:val="20"/>
        </w:rPr>
        <w:t>FinComBank</w:t>
      </w:r>
      <w:proofErr w:type="spellEnd"/>
      <w:r w:rsidR="00A27DD3" w:rsidRPr="00061A1B">
        <w:rPr>
          <w:rFonts w:ascii="Arial" w:hAnsi="Arial" w:cs="Arial" w:hint="eastAsia"/>
          <w:color w:val="000000" w:themeColor="text1"/>
          <w:sz w:val="20"/>
          <w:szCs w:val="20"/>
        </w:rPr>
        <w:t xml:space="preserve"> </w:t>
      </w:r>
      <w:r w:rsidR="00A27DD3" w:rsidRPr="00061A1B">
        <w:rPr>
          <w:rFonts w:ascii="Arial" w:hAnsi="Arial" w:cs="Arial"/>
          <w:color w:val="000000" w:themeColor="text1"/>
          <w:sz w:val="20"/>
          <w:szCs w:val="20"/>
        </w:rPr>
        <w:t>amid</w:t>
      </w:r>
      <w:r w:rsidR="00A27DD3" w:rsidRPr="00061A1B">
        <w:rPr>
          <w:rFonts w:ascii="Arial" w:hAnsi="Arial" w:cs="Arial" w:hint="eastAsia"/>
          <w:color w:val="000000" w:themeColor="text1"/>
          <w:sz w:val="20"/>
          <w:szCs w:val="20"/>
        </w:rPr>
        <w:t xml:space="preserve"> COVID-19</w:t>
      </w:r>
      <w:r w:rsidR="00A27DD3" w:rsidRPr="00061A1B">
        <w:rPr>
          <w:rFonts w:ascii="Arial" w:hAnsi="Arial" w:cs="Arial"/>
          <w:color w:val="000000" w:themeColor="text1"/>
          <w:sz w:val="20"/>
          <w:szCs w:val="20"/>
        </w:rPr>
        <w:t>,</w:t>
      </w:r>
      <w:r w:rsidR="00A27DD3" w:rsidRPr="00061A1B">
        <w:rPr>
          <w:rFonts w:ascii="Arial" w:hAnsi="Arial" w:cs="Arial" w:hint="eastAsia"/>
          <w:color w:val="000000" w:themeColor="text1"/>
          <w:sz w:val="20"/>
          <w:szCs w:val="20"/>
        </w:rPr>
        <w:t xml:space="preserve"> </w:t>
      </w:r>
      <w:r w:rsidR="0009187C" w:rsidRPr="00061A1B">
        <w:rPr>
          <w:rFonts w:ascii="Arial" w:hAnsi="Arial" w:cs="Arial"/>
          <w:color w:val="000000" w:themeColor="text1"/>
          <w:sz w:val="20"/>
          <w:szCs w:val="20"/>
        </w:rPr>
        <w:t>enabling</w:t>
      </w:r>
      <w:r w:rsidR="00173048" w:rsidRPr="00061A1B">
        <w:rPr>
          <w:rFonts w:ascii="Arial" w:hAnsi="Arial" w:cs="Arial"/>
          <w:color w:val="000000" w:themeColor="text1"/>
          <w:sz w:val="20"/>
          <w:szCs w:val="20"/>
        </w:rPr>
        <w:t xml:space="preserve"> </w:t>
      </w:r>
      <w:r w:rsidR="00FB3928" w:rsidRPr="00061A1B">
        <w:rPr>
          <w:rFonts w:ascii="Arial" w:hAnsi="Arial" w:cs="Arial"/>
          <w:color w:val="000000" w:themeColor="text1"/>
          <w:sz w:val="20"/>
          <w:szCs w:val="20"/>
        </w:rPr>
        <w:t>the</w:t>
      </w:r>
      <w:r w:rsidR="00A27DD3" w:rsidRPr="00061A1B">
        <w:rPr>
          <w:rFonts w:ascii="Arial" w:hAnsi="Arial" w:cs="Arial"/>
          <w:color w:val="000000" w:themeColor="text1"/>
          <w:sz w:val="20"/>
          <w:szCs w:val="20"/>
        </w:rPr>
        <w:t xml:space="preserve"> bank </w:t>
      </w:r>
      <w:r w:rsidR="0009187C" w:rsidRPr="00061A1B">
        <w:rPr>
          <w:rFonts w:ascii="Arial" w:hAnsi="Arial" w:cs="Arial"/>
          <w:color w:val="000000" w:themeColor="text1"/>
          <w:sz w:val="20"/>
          <w:szCs w:val="20"/>
        </w:rPr>
        <w:t xml:space="preserve">to </w:t>
      </w:r>
      <w:r w:rsidR="00A27DD3" w:rsidRPr="00061A1B">
        <w:rPr>
          <w:rFonts w:ascii="Arial" w:hAnsi="Arial" w:cs="Arial" w:hint="eastAsia"/>
          <w:color w:val="000000" w:themeColor="text1"/>
          <w:sz w:val="20"/>
          <w:szCs w:val="20"/>
        </w:rPr>
        <w:t>emerge stronger</w:t>
      </w:r>
      <w:r w:rsidR="00A27DD3" w:rsidRPr="00061A1B">
        <w:rPr>
          <w:rFonts w:ascii="Arial" w:hAnsi="Arial" w:cs="Arial"/>
          <w:color w:val="000000" w:themeColor="text1"/>
          <w:sz w:val="20"/>
          <w:szCs w:val="20"/>
        </w:rPr>
        <w:t>.</w:t>
      </w:r>
    </w:p>
    <w:p w14:paraId="56A5C7CF" w14:textId="74F4A3F0" w:rsidR="007021D0" w:rsidRPr="00061A1B" w:rsidRDefault="007021D0" w:rsidP="00061A1B">
      <w:pPr>
        <w:suppressAutoHyphens w:val="0"/>
        <w:autoSpaceDE w:val="0"/>
        <w:autoSpaceDN w:val="0"/>
        <w:adjustRightInd w:val="0"/>
        <w:jc w:val="both"/>
        <w:rPr>
          <w:rFonts w:ascii="Arial" w:hAnsi="Arial" w:cs="Arial"/>
          <w:color w:val="000000" w:themeColor="text1"/>
          <w:sz w:val="20"/>
          <w:szCs w:val="20"/>
        </w:rPr>
      </w:pPr>
    </w:p>
    <w:p w14:paraId="4E4820A8" w14:textId="07F62403" w:rsidR="007021D0" w:rsidRPr="00061A1B" w:rsidRDefault="005D51C5" w:rsidP="00061A1B">
      <w:pPr>
        <w:suppressAutoHyphens w:val="0"/>
        <w:autoSpaceDE w:val="0"/>
        <w:autoSpaceDN w:val="0"/>
        <w:adjustRightInd w:val="0"/>
        <w:jc w:val="both"/>
        <w:rPr>
          <w:rFonts w:ascii="Arial" w:hAnsi="Arial"/>
          <w:strike/>
          <w:color w:val="000000" w:themeColor="text1"/>
          <w:sz w:val="20"/>
        </w:rPr>
      </w:pPr>
      <w:r w:rsidRPr="00061A1B">
        <w:rPr>
          <w:rFonts w:ascii="Arial" w:hAnsi="Arial" w:cs="Arial"/>
          <w:color w:val="000000" w:themeColor="text1"/>
          <w:sz w:val="20"/>
          <w:szCs w:val="20"/>
        </w:rPr>
        <w:t xml:space="preserve">“Changes and transformations at the global and local level also </w:t>
      </w:r>
      <w:r w:rsidR="00B929BD" w:rsidRPr="00061A1B">
        <w:rPr>
          <w:rFonts w:ascii="Arial" w:hAnsi="Arial" w:cs="Arial"/>
          <w:color w:val="000000" w:themeColor="text1"/>
          <w:sz w:val="20"/>
          <w:szCs w:val="20"/>
        </w:rPr>
        <w:t xml:space="preserve">alter </w:t>
      </w:r>
      <w:r w:rsidRPr="00061A1B">
        <w:rPr>
          <w:rFonts w:ascii="Arial" w:hAnsi="Arial" w:cs="Arial"/>
          <w:color w:val="000000" w:themeColor="text1"/>
          <w:sz w:val="20"/>
          <w:szCs w:val="20"/>
        </w:rPr>
        <w:t xml:space="preserve">the </w:t>
      </w:r>
      <w:r w:rsidR="00B929BD" w:rsidRPr="00061A1B">
        <w:rPr>
          <w:rFonts w:ascii="Arial" w:hAnsi="Arial" w:cs="Arial"/>
          <w:color w:val="000000" w:themeColor="text1"/>
          <w:sz w:val="20"/>
          <w:szCs w:val="20"/>
        </w:rPr>
        <w:t xml:space="preserve">bank’s </w:t>
      </w:r>
      <w:r w:rsidRPr="00061A1B">
        <w:rPr>
          <w:rFonts w:ascii="Arial" w:hAnsi="Arial" w:cs="Arial"/>
          <w:color w:val="000000" w:themeColor="text1"/>
          <w:sz w:val="20"/>
          <w:szCs w:val="20"/>
        </w:rPr>
        <w:t>requirements in terms of efficiency, transparency</w:t>
      </w:r>
      <w:r w:rsidR="00B929BD" w:rsidRPr="00061A1B">
        <w:rPr>
          <w:rFonts w:ascii="Arial" w:hAnsi="Arial" w:cs="Arial"/>
          <w:color w:val="000000" w:themeColor="text1"/>
          <w:sz w:val="20"/>
          <w:szCs w:val="20"/>
        </w:rPr>
        <w:t>,</w:t>
      </w:r>
      <w:r w:rsidRPr="00061A1B">
        <w:rPr>
          <w:rFonts w:ascii="Arial" w:hAnsi="Arial" w:cs="Arial"/>
          <w:color w:val="000000" w:themeColor="text1"/>
          <w:sz w:val="20"/>
          <w:szCs w:val="20"/>
        </w:rPr>
        <w:t xml:space="preserve"> and compliance </w:t>
      </w:r>
      <w:r w:rsidR="006F7337" w:rsidRPr="00061A1B">
        <w:rPr>
          <w:rFonts w:ascii="Arial" w:hAnsi="Arial" w:cs="Arial"/>
          <w:color w:val="000000" w:themeColor="text1"/>
          <w:sz w:val="20"/>
          <w:szCs w:val="20"/>
        </w:rPr>
        <w:t xml:space="preserve">with </w:t>
      </w:r>
      <w:r w:rsidRPr="00061A1B">
        <w:rPr>
          <w:rFonts w:ascii="Arial" w:hAnsi="Arial" w:cs="Arial"/>
          <w:color w:val="000000" w:themeColor="text1"/>
          <w:sz w:val="20"/>
          <w:szCs w:val="20"/>
        </w:rPr>
        <w:t xml:space="preserve">regulatory </w:t>
      </w:r>
      <w:r w:rsidR="00560B37" w:rsidRPr="00061A1B">
        <w:rPr>
          <w:rFonts w:ascii="Arial" w:hAnsi="Arial" w:cs="Arial"/>
          <w:color w:val="000000" w:themeColor="text1"/>
          <w:sz w:val="20"/>
          <w:szCs w:val="20"/>
        </w:rPr>
        <w:t>needs</w:t>
      </w:r>
      <w:r w:rsidRPr="00061A1B">
        <w:rPr>
          <w:rFonts w:ascii="Arial" w:hAnsi="Arial" w:cs="Arial"/>
          <w:color w:val="000000" w:themeColor="text1"/>
          <w:sz w:val="20"/>
          <w:szCs w:val="20"/>
        </w:rPr>
        <w:t>. The partnership with the largest international financial institution</w:t>
      </w:r>
      <w:r w:rsidR="00560B37" w:rsidRPr="00061A1B">
        <w:rPr>
          <w:rFonts w:ascii="Arial" w:hAnsi="Arial" w:cs="Arial"/>
          <w:color w:val="000000" w:themeColor="text1"/>
          <w:sz w:val="20"/>
          <w:szCs w:val="20"/>
        </w:rPr>
        <w:t>,</w:t>
      </w:r>
      <w:r w:rsidRPr="00061A1B">
        <w:rPr>
          <w:rFonts w:ascii="Arial" w:hAnsi="Arial" w:cs="Arial"/>
          <w:color w:val="000000" w:themeColor="text1"/>
          <w:sz w:val="20"/>
          <w:szCs w:val="20"/>
        </w:rPr>
        <w:t xml:space="preserve"> IFC</w:t>
      </w:r>
      <w:r w:rsidR="00560B37" w:rsidRPr="00061A1B">
        <w:rPr>
          <w:rFonts w:ascii="Arial" w:hAnsi="Arial" w:cs="Arial"/>
          <w:color w:val="000000" w:themeColor="text1"/>
          <w:sz w:val="20"/>
          <w:szCs w:val="20"/>
        </w:rPr>
        <w:t>,</w:t>
      </w:r>
      <w:r w:rsidRPr="00061A1B">
        <w:rPr>
          <w:rFonts w:ascii="Arial" w:hAnsi="Arial" w:cs="Arial"/>
          <w:color w:val="000000" w:themeColor="text1"/>
          <w:sz w:val="20"/>
          <w:szCs w:val="20"/>
        </w:rPr>
        <w:t xml:space="preserve"> will </w:t>
      </w:r>
      <w:r w:rsidR="00E242A7" w:rsidRPr="00061A1B">
        <w:rPr>
          <w:rFonts w:ascii="Arial" w:hAnsi="Arial" w:cs="Arial"/>
          <w:color w:val="000000" w:themeColor="text1"/>
          <w:sz w:val="20"/>
          <w:szCs w:val="20"/>
        </w:rPr>
        <w:t xml:space="preserve">help us </w:t>
      </w:r>
      <w:r w:rsidRPr="00061A1B">
        <w:rPr>
          <w:rFonts w:ascii="Arial" w:hAnsi="Arial" w:cs="Arial"/>
          <w:color w:val="000000" w:themeColor="text1"/>
          <w:sz w:val="20"/>
          <w:szCs w:val="20"/>
        </w:rPr>
        <w:t xml:space="preserve">update and improve </w:t>
      </w:r>
      <w:r w:rsidR="00E242A7" w:rsidRPr="00061A1B">
        <w:rPr>
          <w:rFonts w:ascii="Arial" w:hAnsi="Arial" w:cs="Arial"/>
          <w:color w:val="000000" w:themeColor="text1"/>
          <w:sz w:val="20"/>
          <w:szCs w:val="20"/>
        </w:rPr>
        <w:t xml:space="preserve">our </w:t>
      </w:r>
      <w:r w:rsidRPr="00061A1B">
        <w:rPr>
          <w:rFonts w:ascii="Arial" w:hAnsi="Arial" w:cs="Arial"/>
          <w:color w:val="000000" w:themeColor="text1"/>
          <w:sz w:val="20"/>
          <w:szCs w:val="20"/>
        </w:rPr>
        <w:t>structure and business model</w:t>
      </w:r>
      <w:r w:rsidR="00E24555" w:rsidRPr="00061A1B">
        <w:rPr>
          <w:rFonts w:ascii="Arial" w:hAnsi="Arial" w:cs="Arial"/>
          <w:color w:val="000000" w:themeColor="text1"/>
          <w:sz w:val="20"/>
          <w:szCs w:val="20"/>
        </w:rPr>
        <w:t>.</w:t>
      </w:r>
      <w:r w:rsidR="00A3688A" w:rsidRPr="00061A1B">
        <w:rPr>
          <w:rFonts w:ascii="Arial" w:hAnsi="Arial" w:cs="Arial"/>
          <w:color w:val="000000" w:themeColor="text1"/>
          <w:sz w:val="20"/>
          <w:szCs w:val="20"/>
        </w:rPr>
        <w:t xml:space="preserve"> This will</w:t>
      </w:r>
      <w:r w:rsidRPr="00061A1B">
        <w:rPr>
          <w:rFonts w:ascii="Arial" w:hAnsi="Arial" w:cs="Arial"/>
          <w:color w:val="000000" w:themeColor="text1"/>
          <w:sz w:val="20"/>
          <w:szCs w:val="20"/>
        </w:rPr>
        <w:t xml:space="preserve"> </w:t>
      </w:r>
      <w:r w:rsidR="00D3620E" w:rsidRPr="00061A1B">
        <w:rPr>
          <w:rFonts w:ascii="Arial" w:hAnsi="Arial" w:cs="Arial"/>
          <w:color w:val="000000" w:themeColor="text1"/>
          <w:sz w:val="20"/>
          <w:szCs w:val="20"/>
        </w:rPr>
        <w:t>mak</w:t>
      </w:r>
      <w:r w:rsidR="00A3688A" w:rsidRPr="00061A1B">
        <w:rPr>
          <w:rFonts w:ascii="Arial" w:hAnsi="Arial" w:cs="Arial"/>
          <w:color w:val="000000" w:themeColor="text1"/>
          <w:sz w:val="20"/>
          <w:szCs w:val="20"/>
        </w:rPr>
        <w:t>e</w:t>
      </w:r>
      <w:r w:rsidR="00D3620E" w:rsidRPr="00061A1B">
        <w:rPr>
          <w:rFonts w:ascii="Arial" w:hAnsi="Arial" w:cs="Arial"/>
          <w:color w:val="000000" w:themeColor="text1"/>
          <w:sz w:val="20"/>
          <w:szCs w:val="20"/>
        </w:rPr>
        <w:t xml:space="preserve"> it easy for the b</w:t>
      </w:r>
      <w:r w:rsidRPr="00061A1B">
        <w:rPr>
          <w:rFonts w:ascii="Arial" w:hAnsi="Arial" w:cs="Arial"/>
          <w:color w:val="000000" w:themeColor="text1"/>
          <w:sz w:val="20"/>
          <w:szCs w:val="20"/>
        </w:rPr>
        <w:t xml:space="preserve">ank to adapt to </w:t>
      </w:r>
      <w:r w:rsidR="00082902" w:rsidRPr="00061A1B">
        <w:rPr>
          <w:rFonts w:ascii="Arial" w:hAnsi="Arial" w:cs="Arial"/>
          <w:color w:val="000000" w:themeColor="text1"/>
          <w:sz w:val="20"/>
          <w:szCs w:val="20"/>
        </w:rPr>
        <w:t>the changing times</w:t>
      </w:r>
      <w:r w:rsidR="00FF4B7D" w:rsidRPr="00061A1B">
        <w:rPr>
          <w:rFonts w:ascii="Arial" w:hAnsi="Arial" w:cs="Arial"/>
          <w:color w:val="000000" w:themeColor="text1"/>
          <w:sz w:val="20"/>
          <w:szCs w:val="20"/>
        </w:rPr>
        <w:t>,</w:t>
      </w:r>
      <w:r w:rsidR="00082902" w:rsidRPr="00061A1B">
        <w:rPr>
          <w:rFonts w:ascii="Arial" w:hAnsi="Arial" w:cs="Arial"/>
          <w:color w:val="000000" w:themeColor="text1"/>
          <w:sz w:val="20"/>
          <w:szCs w:val="20"/>
        </w:rPr>
        <w:t xml:space="preserve"> including </w:t>
      </w:r>
      <w:r w:rsidRPr="00061A1B">
        <w:rPr>
          <w:rFonts w:ascii="Arial" w:hAnsi="Arial" w:cs="Arial"/>
          <w:color w:val="000000" w:themeColor="text1"/>
          <w:sz w:val="20"/>
          <w:szCs w:val="20"/>
        </w:rPr>
        <w:t>rapid technological innovation</w:t>
      </w:r>
      <w:r w:rsidR="001C353C" w:rsidRPr="00061A1B">
        <w:rPr>
          <w:rFonts w:ascii="Arial" w:hAnsi="Arial" w:cs="Arial"/>
          <w:color w:val="000000" w:themeColor="text1"/>
          <w:sz w:val="20"/>
          <w:szCs w:val="20"/>
        </w:rPr>
        <w:t>s</w:t>
      </w:r>
      <w:r w:rsidRPr="00061A1B">
        <w:rPr>
          <w:rFonts w:ascii="Arial" w:hAnsi="Arial" w:cs="Arial"/>
          <w:color w:val="000000" w:themeColor="text1"/>
          <w:sz w:val="20"/>
          <w:szCs w:val="20"/>
        </w:rPr>
        <w:t xml:space="preserve"> </w:t>
      </w:r>
      <w:r w:rsidR="00DF1DD1" w:rsidRPr="00061A1B">
        <w:rPr>
          <w:rFonts w:ascii="Arial" w:hAnsi="Arial" w:cs="Arial"/>
          <w:color w:val="000000" w:themeColor="text1"/>
          <w:sz w:val="20"/>
          <w:szCs w:val="20"/>
        </w:rPr>
        <w:t xml:space="preserve">while </w:t>
      </w:r>
      <w:r w:rsidRPr="00061A1B">
        <w:rPr>
          <w:rFonts w:ascii="Arial" w:hAnsi="Arial" w:cs="Arial"/>
          <w:color w:val="000000" w:themeColor="text1"/>
          <w:sz w:val="20"/>
          <w:szCs w:val="20"/>
        </w:rPr>
        <w:t>meet</w:t>
      </w:r>
      <w:r w:rsidR="00DF1DD1" w:rsidRPr="00061A1B">
        <w:rPr>
          <w:rFonts w:ascii="Arial" w:hAnsi="Arial" w:cs="Arial"/>
          <w:color w:val="000000" w:themeColor="text1"/>
          <w:sz w:val="20"/>
          <w:szCs w:val="20"/>
        </w:rPr>
        <w:t>ing</w:t>
      </w:r>
      <w:r w:rsidRPr="00061A1B">
        <w:rPr>
          <w:rFonts w:ascii="Arial" w:hAnsi="Arial" w:cs="Arial"/>
          <w:color w:val="000000" w:themeColor="text1"/>
          <w:sz w:val="20"/>
          <w:szCs w:val="20"/>
        </w:rPr>
        <w:t xml:space="preserve"> </w:t>
      </w:r>
      <w:r w:rsidR="007732EE" w:rsidRPr="00061A1B">
        <w:rPr>
          <w:rFonts w:ascii="Arial" w:hAnsi="Arial" w:cs="Arial"/>
          <w:color w:val="000000" w:themeColor="text1"/>
          <w:sz w:val="20"/>
          <w:szCs w:val="20"/>
        </w:rPr>
        <w:t xml:space="preserve">our clients’ </w:t>
      </w:r>
      <w:r w:rsidRPr="00061A1B">
        <w:rPr>
          <w:rFonts w:ascii="Arial" w:hAnsi="Arial" w:cs="Arial"/>
          <w:color w:val="000000" w:themeColor="text1"/>
          <w:sz w:val="20"/>
          <w:szCs w:val="20"/>
        </w:rPr>
        <w:t>expectations</w:t>
      </w:r>
      <w:r w:rsidR="007732EE" w:rsidRPr="00061A1B">
        <w:rPr>
          <w:rFonts w:ascii="Arial" w:hAnsi="Arial" w:cs="Arial"/>
          <w:color w:val="000000" w:themeColor="text1"/>
          <w:sz w:val="20"/>
          <w:szCs w:val="20"/>
        </w:rPr>
        <w:t>,</w:t>
      </w:r>
      <w:r w:rsidRPr="00061A1B">
        <w:rPr>
          <w:rFonts w:ascii="Arial" w:hAnsi="Arial" w:cs="Arial"/>
          <w:color w:val="000000" w:themeColor="text1"/>
          <w:sz w:val="20"/>
          <w:szCs w:val="20"/>
        </w:rPr>
        <w:t xml:space="preserve">” said Dana </w:t>
      </w:r>
      <w:proofErr w:type="spellStart"/>
      <w:r w:rsidRPr="00061A1B">
        <w:rPr>
          <w:rFonts w:ascii="Arial" w:hAnsi="Arial" w:cs="Arial"/>
          <w:color w:val="000000" w:themeColor="text1"/>
          <w:sz w:val="20"/>
          <w:szCs w:val="20"/>
        </w:rPr>
        <w:t>Scripnic</w:t>
      </w:r>
      <w:proofErr w:type="spellEnd"/>
      <w:r w:rsidRPr="00061A1B">
        <w:rPr>
          <w:rFonts w:ascii="Arial" w:hAnsi="Arial" w:cs="Arial"/>
          <w:color w:val="000000" w:themeColor="text1"/>
          <w:sz w:val="20"/>
          <w:szCs w:val="20"/>
        </w:rPr>
        <w:t xml:space="preserve">, the </w:t>
      </w:r>
      <w:r w:rsidR="009478A9" w:rsidRPr="00061A1B">
        <w:rPr>
          <w:rFonts w:ascii="Arial" w:hAnsi="Arial" w:cs="Arial"/>
          <w:color w:val="000000" w:themeColor="text1"/>
          <w:sz w:val="20"/>
          <w:szCs w:val="20"/>
        </w:rPr>
        <w:t xml:space="preserve">Interim CEO </w:t>
      </w:r>
      <w:r w:rsidRPr="00061A1B">
        <w:rPr>
          <w:rFonts w:ascii="Arial" w:hAnsi="Arial" w:cs="Arial"/>
          <w:color w:val="000000" w:themeColor="text1"/>
          <w:sz w:val="20"/>
          <w:szCs w:val="20"/>
        </w:rPr>
        <w:t xml:space="preserve">of </w:t>
      </w:r>
      <w:proofErr w:type="spellStart"/>
      <w:r w:rsidRPr="00061A1B">
        <w:rPr>
          <w:rFonts w:ascii="Arial" w:hAnsi="Arial" w:cs="Arial"/>
          <w:color w:val="000000" w:themeColor="text1"/>
          <w:sz w:val="20"/>
          <w:szCs w:val="20"/>
        </w:rPr>
        <w:t>FinComBank</w:t>
      </w:r>
      <w:proofErr w:type="spellEnd"/>
      <w:r w:rsidRPr="00061A1B">
        <w:rPr>
          <w:rFonts w:ascii="Arial" w:hAnsi="Arial" w:cs="Arial"/>
          <w:color w:val="000000" w:themeColor="text1"/>
          <w:sz w:val="20"/>
          <w:szCs w:val="20"/>
        </w:rPr>
        <w:t xml:space="preserve"> S.A.</w:t>
      </w:r>
    </w:p>
    <w:p w14:paraId="633B27AE" w14:textId="2E831D4E" w:rsidR="00BD742C" w:rsidRPr="00061A1B" w:rsidRDefault="00BD742C" w:rsidP="00061A1B">
      <w:pPr>
        <w:suppressAutoHyphens w:val="0"/>
        <w:autoSpaceDE w:val="0"/>
        <w:autoSpaceDN w:val="0"/>
        <w:adjustRightInd w:val="0"/>
        <w:jc w:val="both"/>
        <w:rPr>
          <w:rFonts w:ascii="Arial" w:hAnsi="Arial" w:cs="Arial"/>
          <w:color w:val="000000" w:themeColor="text1"/>
          <w:sz w:val="20"/>
          <w:szCs w:val="20"/>
        </w:rPr>
      </w:pPr>
    </w:p>
    <w:p w14:paraId="0B1EC4BA" w14:textId="77777777" w:rsidR="00A27DD3" w:rsidRPr="00061A1B" w:rsidRDefault="00A27DD3" w:rsidP="00061A1B">
      <w:pPr>
        <w:suppressAutoHyphens w:val="0"/>
        <w:autoSpaceDE w:val="0"/>
        <w:autoSpaceDN w:val="0"/>
        <w:adjustRightInd w:val="0"/>
        <w:jc w:val="both"/>
        <w:rPr>
          <w:rFonts w:ascii="Arial" w:hAnsi="Arial" w:cs="Arial"/>
          <w:color w:val="000000" w:themeColor="text1"/>
          <w:sz w:val="20"/>
          <w:szCs w:val="20"/>
        </w:rPr>
      </w:pPr>
      <w:r w:rsidRPr="00061A1B">
        <w:rPr>
          <w:rFonts w:ascii="Arial" w:hAnsi="Arial" w:cs="Arial"/>
          <w:color w:val="000000" w:themeColor="text1"/>
          <w:sz w:val="20"/>
          <w:szCs w:val="20"/>
        </w:rPr>
        <w:t>The advisory project is based on the results of the IFC Europe and Central Asia Covid Response Diagnostic Program launched in early 2021.</w:t>
      </w:r>
    </w:p>
    <w:p w14:paraId="66043D30" w14:textId="77777777" w:rsidR="00D43FA7" w:rsidRPr="00061A1B" w:rsidRDefault="00D43FA7" w:rsidP="00061A1B">
      <w:pPr>
        <w:suppressAutoHyphens w:val="0"/>
        <w:autoSpaceDE w:val="0"/>
        <w:autoSpaceDN w:val="0"/>
        <w:adjustRightInd w:val="0"/>
        <w:jc w:val="both"/>
        <w:rPr>
          <w:rFonts w:ascii="Arial" w:hAnsi="Arial" w:cs="Arial"/>
          <w:color w:val="000000" w:themeColor="text1"/>
          <w:sz w:val="20"/>
          <w:szCs w:val="20"/>
        </w:rPr>
      </w:pPr>
    </w:p>
    <w:p w14:paraId="1333027E" w14:textId="60C4173B" w:rsidR="00160489" w:rsidRPr="00061A1B" w:rsidRDefault="00D43FA7" w:rsidP="00061A1B">
      <w:pPr>
        <w:suppressAutoHyphens w:val="0"/>
        <w:autoSpaceDE w:val="0"/>
        <w:autoSpaceDN w:val="0"/>
        <w:adjustRightInd w:val="0"/>
        <w:jc w:val="both"/>
        <w:rPr>
          <w:rFonts w:ascii="Arial" w:hAnsi="Arial" w:cs="Arial"/>
          <w:color w:val="000000" w:themeColor="text1"/>
          <w:sz w:val="20"/>
          <w:szCs w:val="20"/>
        </w:rPr>
      </w:pPr>
      <w:r w:rsidRPr="00061A1B">
        <w:rPr>
          <w:rFonts w:ascii="Arial" w:hAnsi="Arial" w:cs="Arial"/>
          <w:color w:val="000000" w:themeColor="text1"/>
          <w:sz w:val="20"/>
          <w:szCs w:val="20"/>
        </w:rPr>
        <w:t xml:space="preserve">"The </w:t>
      </w:r>
      <w:r w:rsidR="00B759C7" w:rsidRPr="00061A1B">
        <w:rPr>
          <w:rFonts w:ascii="Arial" w:hAnsi="Arial" w:cs="Arial"/>
          <w:color w:val="000000" w:themeColor="text1"/>
          <w:sz w:val="20"/>
          <w:szCs w:val="20"/>
        </w:rPr>
        <w:t xml:space="preserve">banking </w:t>
      </w:r>
      <w:r w:rsidRPr="00061A1B">
        <w:rPr>
          <w:rFonts w:ascii="Arial" w:hAnsi="Arial" w:cs="Arial"/>
          <w:color w:val="000000" w:themeColor="text1"/>
          <w:sz w:val="20"/>
          <w:szCs w:val="20"/>
        </w:rPr>
        <w:t>sector</w:t>
      </w:r>
      <w:r w:rsidR="00576299" w:rsidRPr="00061A1B">
        <w:rPr>
          <w:rFonts w:ascii="Arial" w:hAnsi="Arial" w:cs="Arial"/>
          <w:color w:val="000000" w:themeColor="text1"/>
          <w:sz w:val="20"/>
          <w:szCs w:val="20"/>
        </w:rPr>
        <w:t>’s</w:t>
      </w:r>
      <w:r w:rsidRPr="00061A1B">
        <w:rPr>
          <w:rFonts w:ascii="Arial" w:hAnsi="Arial" w:cs="Arial"/>
          <w:color w:val="000000" w:themeColor="text1"/>
          <w:sz w:val="20"/>
          <w:szCs w:val="20"/>
        </w:rPr>
        <w:t xml:space="preserve"> </w:t>
      </w:r>
      <w:r w:rsidR="00576299" w:rsidRPr="00061A1B">
        <w:rPr>
          <w:rFonts w:ascii="Arial" w:hAnsi="Arial" w:cs="Arial"/>
          <w:color w:val="000000" w:themeColor="text1"/>
          <w:sz w:val="20"/>
          <w:szCs w:val="20"/>
        </w:rPr>
        <w:t xml:space="preserve">role is </w:t>
      </w:r>
      <w:r w:rsidRPr="00061A1B">
        <w:rPr>
          <w:rFonts w:ascii="Arial" w:hAnsi="Arial" w:cs="Arial"/>
          <w:color w:val="000000" w:themeColor="text1"/>
          <w:sz w:val="20"/>
          <w:szCs w:val="20"/>
        </w:rPr>
        <w:t xml:space="preserve">critical </w:t>
      </w:r>
      <w:r w:rsidR="00576299" w:rsidRPr="00061A1B">
        <w:rPr>
          <w:rFonts w:ascii="Arial" w:hAnsi="Arial" w:cs="Arial"/>
          <w:color w:val="000000" w:themeColor="text1"/>
          <w:sz w:val="20"/>
          <w:szCs w:val="20"/>
        </w:rPr>
        <w:t xml:space="preserve">to accelerate </w:t>
      </w:r>
      <w:r w:rsidRPr="00061A1B">
        <w:rPr>
          <w:rFonts w:ascii="Arial" w:hAnsi="Arial" w:cs="Arial"/>
          <w:color w:val="000000" w:themeColor="text1"/>
          <w:sz w:val="20"/>
          <w:szCs w:val="20"/>
        </w:rPr>
        <w:t>economic growth</w:t>
      </w:r>
      <w:r w:rsidR="00576299" w:rsidRPr="00061A1B">
        <w:rPr>
          <w:rFonts w:ascii="Arial" w:hAnsi="Arial" w:cs="Arial"/>
          <w:color w:val="000000" w:themeColor="text1"/>
          <w:sz w:val="20"/>
          <w:szCs w:val="20"/>
        </w:rPr>
        <w:t xml:space="preserve"> in Moldova</w:t>
      </w:r>
      <w:r w:rsidRPr="00061A1B">
        <w:rPr>
          <w:rFonts w:ascii="Arial" w:hAnsi="Arial" w:cs="Arial"/>
          <w:color w:val="000000" w:themeColor="text1"/>
          <w:sz w:val="20"/>
          <w:szCs w:val="20"/>
        </w:rPr>
        <w:t xml:space="preserve">," said </w:t>
      </w:r>
      <w:r w:rsidR="00B759C7" w:rsidRPr="00061A1B">
        <w:rPr>
          <w:rFonts w:ascii="Arial" w:hAnsi="Arial" w:cs="Arial"/>
          <w:color w:val="000000" w:themeColor="text1"/>
          <w:sz w:val="20"/>
          <w:szCs w:val="20"/>
        </w:rPr>
        <w:t xml:space="preserve">Jason </w:t>
      </w:r>
      <w:proofErr w:type="spellStart"/>
      <w:r w:rsidR="00B759C7" w:rsidRPr="00061A1B">
        <w:rPr>
          <w:rFonts w:ascii="Arial" w:hAnsi="Arial" w:cs="Arial"/>
          <w:color w:val="000000" w:themeColor="text1"/>
          <w:sz w:val="20"/>
          <w:szCs w:val="20"/>
        </w:rPr>
        <w:t>Pellmar</w:t>
      </w:r>
      <w:proofErr w:type="spellEnd"/>
      <w:r w:rsidR="00B759C7" w:rsidRPr="00061A1B">
        <w:rPr>
          <w:rFonts w:ascii="Arial" w:hAnsi="Arial" w:cs="Arial"/>
          <w:color w:val="000000" w:themeColor="text1"/>
          <w:sz w:val="20"/>
          <w:szCs w:val="20"/>
        </w:rPr>
        <w:t xml:space="preserve">, IFC Regional </w:t>
      </w:r>
      <w:r w:rsidR="00F365C3" w:rsidRPr="00061A1B">
        <w:rPr>
          <w:rFonts w:ascii="Arial" w:hAnsi="Arial" w:cs="Arial"/>
          <w:color w:val="000000" w:themeColor="text1"/>
          <w:sz w:val="20"/>
          <w:szCs w:val="20"/>
        </w:rPr>
        <w:t>Manager for Ukraine, Belarus</w:t>
      </w:r>
      <w:r w:rsidR="00576299" w:rsidRPr="00061A1B">
        <w:rPr>
          <w:rFonts w:ascii="Arial" w:hAnsi="Arial" w:cs="Arial"/>
          <w:color w:val="000000" w:themeColor="text1"/>
          <w:sz w:val="20"/>
          <w:szCs w:val="20"/>
        </w:rPr>
        <w:t>,</w:t>
      </w:r>
      <w:r w:rsidR="00F365C3" w:rsidRPr="00061A1B">
        <w:rPr>
          <w:rFonts w:ascii="Arial" w:hAnsi="Arial" w:cs="Arial"/>
          <w:color w:val="000000" w:themeColor="text1"/>
          <w:sz w:val="20"/>
          <w:szCs w:val="20"/>
        </w:rPr>
        <w:t xml:space="preserve"> and Moldova. </w:t>
      </w:r>
      <w:r w:rsidRPr="00061A1B">
        <w:rPr>
          <w:rFonts w:ascii="Arial" w:hAnsi="Arial" w:cs="Arial"/>
          <w:color w:val="000000" w:themeColor="text1"/>
          <w:sz w:val="20"/>
          <w:szCs w:val="20"/>
        </w:rPr>
        <w:t xml:space="preserve">"Our partnership with </w:t>
      </w:r>
      <w:proofErr w:type="spellStart"/>
      <w:r w:rsidR="00DC2EE8" w:rsidRPr="00061A1B">
        <w:rPr>
          <w:rFonts w:ascii="Arial" w:hAnsi="Arial" w:cs="Arial"/>
          <w:color w:val="000000" w:themeColor="text1"/>
          <w:sz w:val="20"/>
          <w:szCs w:val="20"/>
        </w:rPr>
        <w:t>Fin</w:t>
      </w:r>
      <w:r w:rsidR="00AA1D99" w:rsidRPr="00061A1B">
        <w:rPr>
          <w:rFonts w:ascii="Arial" w:hAnsi="Arial" w:cs="Arial"/>
          <w:color w:val="000000" w:themeColor="text1"/>
          <w:sz w:val="20"/>
          <w:szCs w:val="20"/>
        </w:rPr>
        <w:t>C</w:t>
      </w:r>
      <w:r w:rsidR="00DC2EE8" w:rsidRPr="00061A1B">
        <w:rPr>
          <w:rFonts w:ascii="Arial" w:hAnsi="Arial" w:cs="Arial"/>
          <w:color w:val="000000" w:themeColor="text1"/>
          <w:sz w:val="20"/>
          <w:szCs w:val="20"/>
        </w:rPr>
        <w:t>omBank</w:t>
      </w:r>
      <w:proofErr w:type="spellEnd"/>
      <w:r w:rsidR="00DC2EE8" w:rsidRPr="00061A1B">
        <w:rPr>
          <w:rFonts w:ascii="Arial" w:hAnsi="Arial" w:cs="Arial"/>
          <w:color w:val="000000" w:themeColor="text1"/>
          <w:sz w:val="20"/>
          <w:szCs w:val="20"/>
        </w:rPr>
        <w:t xml:space="preserve"> </w:t>
      </w:r>
      <w:r w:rsidRPr="00061A1B">
        <w:rPr>
          <w:rFonts w:ascii="Arial" w:hAnsi="Arial" w:cs="Arial"/>
          <w:color w:val="000000" w:themeColor="text1"/>
          <w:sz w:val="20"/>
          <w:szCs w:val="20"/>
        </w:rPr>
        <w:t xml:space="preserve">will </w:t>
      </w:r>
      <w:r w:rsidR="00580D07" w:rsidRPr="00061A1B">
        <w:rPr>
          <w:rFonts w:ascii="Arial" w:hAnsi="Arial" w:cs="Arial"/>
          <w:color w:val="000000" w:themeColor="text1"/>
          <w:sz w:val="20"/>
          <w:szCs w:val="20"/>
        </w:rPr>
        <w:t xml:space="preserve">help build a sustainable banking model based on international best </w:t>
      </w:r>
      <w:r w:rsidR="0003683A" w:rsidRPr="00061A1B">
        <w:rPr>
          <w:rFonts w:ascii="Arial" w:hAnsi="Arial" w:cs="Arial"/>
          <w:color w:val="000000" w:themeColor="text1"/>
          <w:sz w:val="20"/>
          <w:szCs w:val="20"/>
        </w:rPr>
        <w:t>practices</w:t>
      </w:r>
      <w:r w:rsidR="00545FD7" w:rsidRPr="00061A1B">
        <w:rPr>
          <w:rFonts w:ascii="Arial" w:hAnsi="Arial" w:cs="Arial"/>
          <w:color w:val="000000" w:themeColor="text1"/>
          <w:sz w:val="20"/>
          <w:szCs w:val="20"/>
        </w:rPr>
        <w:t xml:space="preserve">, </w:t>
      </w:r>
      <w:r w:rsidR="0003683A" w:rsidRPr="00061A1B">
        <w:rPr>
          <w:rFonts w:ascii="Arial" w:hAnsi="Arial" w:cs="Arial"/>
          <w:color w:val="000000" w:themeColor="text1"/>
          <w:sz w:val="20"/>
          <w:szCs w:val="20"/>
        </w:rPr>
        <w:t xml:space="preserve">essential </w:t>
      </w:r>
      <w:r w:rsidR="00545FD7" w:rsidRPr="00061A1B">
        <w:rPr>
          <w:rFonts w:ascii="Arial" w:hAnsi="Arial" w:cs="Arial"/>
          <w:color w:val="000000" w:themeColor="text1"/>
          <w:sz w:val="20"/>
          <w:szCs w:val="20"/>
        </w:rPr>
        <w:t xml:space="preserve">to </w:t>
      </w:r>
      <w:r w:rsidR="0003683A" w:rsidRPr="00061A1B">
        <w:rPr>
          <w:rFonts w:ascii="Arial" w:hAnsi="Arial" w:cs="Arial"/>
          <w:color w:val="000000" w:themeColor="text1"/>
          <w:sz w:val="20"/>
          <w:szCs w:val="20"/>
        </w:rPr>
        <w:t xml:space="preserve">attract </w:t>
      </w:r>
      <w:r w:rsidR="00C62F84" w:rsidRPr="00061A1B">
        <w:rPr>
          <w:rFonts w:ascii="Arial" w:hAnsi="Arial" w:cs="Arial"/>
          <w:color w:val="000000" w:themeColor="text1"/>
          <w:sz w:val="20"/>
          <w:szCs w:val="20"/>
        </w:rPr>
        <w:t xml:space="preserve">long-term </w:t>
      </w:r>
      <w:r w:rsidR="0003683A" w:rsidRPr="00061A1B">
        <w:rPr>
          <w:rFonts w:ascii="Arial" w:hAnsi="Arial" w:cs="Arial"/>
          <w:color w:val="000000" w:themeColor="text1"/>
          <w:sz w:val="20"/>
          <w:szCs w:val="20"/>
        </w:rPr>
        <w:t>invest</w:t>
      </w:r>
      <w:r w:rsidR="00C62F84" w:rsidRPr="00061A1B">
        <w:rPr>
          <w:rFonts w:ascii="Arial" w:hAnsi="Arial" w:cs="Arial"/>
          <w:color w:val="000000" w:themeColor="text1"/>
          <w:sz w:val="20"/>
          <w:szCs w:val="20"/>
        </w:rPr>
        <w:t>ment.</w:t>
      </w:r>
      <w:r w:rsidR="000C5D13" w:rsidRPr="00061A1B">
        <w:rPr>
          <w:rFonts w:ascii="Arial" w:hAnsi="Arial" w:cs="Arial"/>
          <w:color w:val="000000" w:themeColor="text1"/>
          <w:sz w:val="20"/>
          <w:szCs w:val="20"/>
        </w:rPr>
        <w:t xml:space="preserve"> </w:t>
      </w:r>
      <w:r w:rsidR="00AE7ADE" w:rsidRPr="00061A1B">
        <w:rPr>
          <w:rFonts w:ascii="Arial" w:hAnsi="Arial" w:cs="Arial"/>
          <w:color w:val="000000" w:themeColor="text1"/>
          <w:sz w:val="20"/>
          <w:szCs w:val="20"/>
        </w:rPr>
        <w:t>This engagement</w:t>
      </w:r>
      <w:r w:rsidR="008E1F20" w:rsidRPr="00061A1B">
        <w:rPr>
          <w:rFonts w:ascii="Arial" w:hAnsi="Arial" w:cs="Arial"/>
          <w:color w:val="000000" w:themeColor="text1"/>
          <w:sz w:val="20"/>
          <w:szCs w:val="20"/>
        </w:rPr>
        <w:t xml:space="preserve"> </w:t>
      </w:r>
      <w:r w:rsidR="00D9488D" w:rsidRPr="00061A1B">
        <w:rPr>
          <w:rFonts w:ascii="Arial" w:hAnsi="Arial" w:cs="Arial"/>
          <w:color w:val="000000" w:themeColor="text1"/>
          <w:sz w:val="20"/>
          <w:szCs w:val="20"/>
        </w:rPr>
        <w:t xml:space="preserve">is </w:t>
      </w:r>
      <w:r w:rsidR="00AE7ADE" w:rsidRPr="00061A1B">
        <w:rPr>
          <w:rFonts w:ascii="Arial" w:hAnsi="Arial" w:cs="Arial"/>
          <w:color w:val="000000" w:themeColor="text1"/>
          <w:sz w:val="20"/>
          <w:szCs w:val="20"/>
        </w:rPr>
        <w:t xml:space="preserve">a key component of our broader country program, geared towards </w:t>
      </w:r>
      <w:r w:rsidR="00B36380" w:rsidRPr="00061A1B">
        <w:rPr>
          <w:rFonts w:ascii="Arial" w:hAnsi="Arial" w:cs="Arial"/>
          <w:color w:val="000000" w:themeColor="text1"/>
          <w:sz w:val="20"/>
          <w:szCs w:val="20"/>
        </w:rPr>
        <w:t>improv</w:t>
      </w:r>
      <w:r w:rsidR="00AE7ADE" w:rsidRPr="00061A1B">
        <w:rPr>
          <w:rFonts w:ascii="Arial" w:hAnsi="Arial" w:cs="Arial"/>
          <w:color w:val="000000" w:themeColor="text1"/>
          <w:sz w:val="20"/>
          <w:szCs w:val="20"/>
        </w:rPr>
        <w:t>ing</w:t>
      </w:r>
      <w:r w:rsidR="00B36380" w:rsidRPr="00061A1B">
        <w:rPr>
          <w:rFonts w:ascii="Arial" w:hAnsi="Arial" w:cs="Arial"/>
          <w:color w:val="000000" w:themeColor="text1"/>
          <w:sz w:val="20"/>
          <w:szCs w:val="20"/>
        </w:rPr>
        <w:t xml:space="preserve"> the country's business environment </w:t>
      </w:r>
      <w:r w:rsidR="00AE7ADE" w:rsidRPr="00061A1B">
        <w:rPr>
          <w:rFonts w:ascii="Arial" w:hAnsi="Arial" w:cs="Arial"/>
          <w:color w:val="000000" w:themeColor="text1"/>
          <w:sz w:val="20"/>
          <w:szCs w:val="20"/>
        </w:rPr>
        <w:t xml:space="preserve">so as to promote </w:t>
      </w:r>
      <w:r w:rsidR="00545FD7" w:rsidRPr="00061A1B">
        <w:rPr>
          <w:rFonts w:ascii="Arial" w:hAnsi="Arial" w:cs="Arial"/>
          <w:color w:val="000000" w:themeColor="text1"/>
          <w:sz w:val="20"/>
          <w:szCs w:val="20"/>
        </w:rPr>
        <w:t xml:space="preserve">an </w:t>
      </w:r>
      <w:r w:rsidR="00B36380" w:rsidRPr="00061A1B">
        <w:rPr>
          <w:rFonts w:ascii="Arial" w:hAnsi="Arial" w:cs="Arial"/>
          <w:color w:val="000000" w:themeColor="text1"/>
          <w:sz w:val="20"/>
          <w:szCs w:val="20"/>
        </w:rPr>
        <w:t>inclusive</w:t>
      </w:r>
      <w:r w:rsidR="000C5D13" w:rsidRPr="00061A1B">
        <w:rPr>
          <w:rFonts w:ascii="Arial" w:hAnsi="Arial" w:cs="Arial"/>
          <w:color w:val="000000" w:themeColor="text1"/>
          <w:sz w:val="20"/>
          <w:szCs w:val="20"/>
        </w:rPr>
        <w:t xml:space="preserve"> </w:t>
      </w:r>
      <w:r w:rsidR="00B36380" w:rsidRPr="00061A1B">
        <w:rPr>
          <w:rFonts w:ascii="Arial" w:hAnsi="Arial" w:cs="Arial"/>
          <w:color w:val="000000" w:themeColor="text1"/>
          <w:sz w:val="20"/>
          <w:szCs w:val="20"/>
        </w:rPr>
        <w:t xml:space="preserve">and resilient </w:t>
      </w:r>
      <w:r w:rsidR="00AE7ADE" w:rsidRPr="00061A1B">
        <w:rPr>
          <w:rFonts w:ascii="Arial" w:hAnsi="Arial" w:cs="Arial"/>
          <w:color w:val="000000" w:themeColor="text1"/>
          <w:sz w:val="20"/>
          <w:szCs w:val="20"/>
        </w:rPr>
        <w:t xml:space="preserve">economic </w:t>
      </w:r>
      <w:r w:rsidR="00B36380" w:rsidRPr="00061A1B">
        <w:rPr>
          <w:rFonts w:ascii="Arial" w:hAnsi="Arial" w:cs="Arial"/>
          <w:color w:val="000000" w:themeColor="text1"/>
          <w:sz w:val="20"/>
          <w:szCs w:val="20"/>
        </w:rPr>
        <w:t>recovery</w:t>
      </w:r>
      <w:r w:rsidR="000C5D13" w:rsidRPr="00061A1B">
        <w:rPr>
          <w:rFonts w:ascii="Arial" w:hAnsi="Arial" w:cs="Arial"/>
          <w:color w:val="000000" w:themeColor="text1"/>
          <w:sz w:val="20"/>
          <w:szCs w:val="20"/>
        </w:rPr>
        <w:t>.</w:t>
      </w:r>
      <w:r w:rsidR="002B176E" w:rsidRPr="00061A1B">
        <w:rPr>
          <w:rFonts w:ascii="Arial" w:hAnsi="Arial" w:cs="Arial"/>
          <w:color w:val="000000" w:themeColor="text1"/>
          <w:sz w:val="20"/>
          <w:szCs w:val="20"/>
        </w:rPr>
        <w:t>”</w:t>
      </w:r>
    </w:p>
    <w:p w14:paraId="24EA8497" w14:textId="53ED5EF5" w:rsidR="00BB41AA" w:rsidRPr="00061A1B" w:rsidRDefault="00BB41AA" w:rsidP="00061A1B">
      <w:pPr>
        <w:suppressAutoHyphens w:val="0"/>
        <w:autoSpaceDE w:val="0"/>
        <w:autoSpaceDN w:val="0"/>
        <w:adjustRightInd w:val="0"/>
        <w:jc w:val="both"/>
        <w:rPr>
          <w:rFonts w:ascii="Arial" w:hAnsi="Arial" w:cs="Arial"/>
          <w:color w:val="000000" w:themeColor="text1"/>
          <w:sz w:val="20"/>
          <w:szCs w:val="20"/>
        </w:rPr>
      </w:pPr>
    </w:p>
    <w:p w14:paraId="58179A2C" w14:textId="6693232A" w:rsidR="00BE26F1" w:rsidRPr="00061A1B" w:rsidRDefault="006D2DAD" w:rsidP="00061A1B">
      <w:pPr>
        <w:jc w:val="both"/>
        <w:rPr>
          <w:rFonts w:ascii="Arial" w:hAnsi="Arial" w:cs="Arial"/>
          <w:color w:val="000000" w:themeColor="text1"/>
          <w:sz w:val="20"/>
          <w:szCs w:val="20"/>
        </w:rPr>
      </w:pPr>
      <w:r w:rsidRPr="00061A1B">
        <w:rPr>
          <w:rFonts w:ascii="Arial" w:hAnsi="Arial" w:cs="Arial"/>
          <w:color w:val="000000" w:themeColor="text1"/>
          <w:sz w:val="20"/>
          <w:szCs w:val="20"/>
        </w:rPr>
        <w:t>IFC’s investment and advisory work in Moldova builds on more than a decade of experience</w:t>
      </w:r>
      <w:r w:rsidR="00F76EE6" w:rsidRPr="00061A1B">
        <w:rPr>
          <w:rFonts w:ascii="Arial" w:hAnsi="Arial" w:cs="Arial"/>
          <w:color w:val="000000" w:themeColor="text1"/>
          <w:sz w:val="20"/>
          <w:szCs w:val="20"/>
        </w:rPr>
        <w:t xml:space="preserve"> across sectors and</w:t>
      </w:r>
      <w:r w:rsidR="00E64739" w:rsidRPr="00061A1B">
        <w:rPr>
          <w:rFonts w:ascii="Arial" w:hAnsi="Arial" w:cs="Arial"/>
          <w:color w:val="000000" w:themeColor="text1"/>
          <w:sz w:val="20"/>
          <w:szCs w:val="20"/>
        </w:rPr>
        <w:t xml:space="preserve"> </w:t>
      </w:r>
      <w:r w:rsidR="00885C58" w:rsidRPr="00061A1B">
        <w:rPr>
          <w:rFonts w:ascii="Arial" w:hAnsi="Arial" w:cs="Arial"/>
          <w:color w:val="000000" w:themeColor="text1"/>
          <w:sz w:val="20"/>
          <w:szCs w:val="20"/>
        </w:rPr>
        <w:t xml:space="preserve">is </w:t>
      </w:r>
      <w:r w:rsidR="00815AA1" w:rsidRPr="00061A1B">
        <w:rPr>
          <w:rFonts w:ascii="Arial" w:hAnsi="Arial" w:cs="Arial"/>
          <w:color w:val="000000" w:themeColor="text1"/>
          <w:sz w:val="20"/>
          <w:szCs w:val="20"/>
        </w:rPr>
        <w:t>aligned with</w:t>
      </w:r>
      <w:r w:rsidR="009C2A0E" w:rsidRPr="00061A1B">
        <w:rPr>
          <w:rFonts w:ascii="Arial" w:hAnsi="Arial" w:cs="Arial"/>
          <w:color w:val="000000" w:themeColor="text1"/>
          <w:sz w:val="20"/>
          <w:szCs w:val="20"/>
        </w:rPr>
        <w:t xml:space="preserve"> the </w:t>
      </w:r>
      <w:r w:rsidR="00840F30" w:rsidRPr="00061A1B">
        <w:rPr>
          <w:rStyle w:val="a3"/>
          <w:rFonts w:ascii="Arial" w:hAnsi="Arial" w:cs="Arial"/>
          <w:sz w:val="20"/>
          <w:szCs w:val="20"/>
        </w:rPr>
        <w:t>World Bank’s</w:t>
      </w:r>
      <w:r w:rsidR="00CF37EB" w:rsidRPr="00061A1B">
        <w:rPr>
          <w:rStyle w:val="a3"/>
          <w:rFonts w:ascii="Arial" w:hAnsi="Arial" w:cs="Arial"/>
          <w:sz w:val="20"/>
          <w:szCs w:val="20"/>
        </w:rPr>
        <w:t xml:space="preserve"> Country Partnership Framework</w:t>
      </w:r>
      <w:r w:rsidR="00545FD7" w:rsidRPr="00061A1B">
        <w:rPr>
          <w:rStyle w:val="a3"/>
          <w:rFonts w:ascii="Arial" w:hAnsi="Arial" w:cs="Arial"/>
          <w:sz w:val="20"/>
          <w:szCs w:val="20"/>
        </w:rPr>
        <w:t>,</w:t>
      </w:r>
      <w:r w:rsidR="003E5513" w:rsidRPr="00061A1B">
        <w:rPr>
          <w:rStyle w:val="a3"/>
          <w:rFonts w:ascii="Arial" w:hAnsi="Arial" w:cs="Arial"/>
          <w:sz w:val="20"/>
          <w:szCs w:val="20"/>
          <w:u w:val="none"/>
        </w:rPr>
        <w:t xml:space="preserve"> </w:t>
      </w:r>
      <w:r w:rsidR="00391412" w:rsidRPr="00061A1B">
        <w:rPr>
          <w:rFonts w:ascii="Arial" w:hAnsi="Arial" w:cs="Arial"/>
          <w:color w:val="000000" w:themeColor="text1"/>
          <w:sz w:val="20"/>
          <w:szCs w:val="20"/>
        </w:rPr>
        <w:t xml:space="preserve">which </w:t>
      </w:r>
      <w:r w:rsidR="00CF37EB" w:rsidRPr="00061A1B">
        <w:rPr>
          <w:rFonts w:ascii="Arial" w:hAnsi="Arial" w:cs="Arial"/>
          <w:color w:val="000000" w:themeColor="text1"/>
          <w:sz w:val="20"/>
          <w:szCs w:val="20"/>
        </w:rPr>
        <w:t xml:space="preserve">supports </w:t>
      </w:r>
      <w:r w:rsidR="00545FD7" w:rsidRPr="00061A1B">
        <w:rPr>
          <w:rFonts w:ascii="Arial" w:hAnsi="Arial" w:cs="Arial"/>
          <w:color w:val="000000" w:themeColor="text1"/>
          <w:sz w:val="20"/>
          <w:szCs w:val="20"/>
        </w:rPr>
        <w:t xml:space="preserve">the </w:t>
      </w:r>
      <w:r w:rsidR="00857759" w:rsidRPr="00061A1B">
        <w:rPr>
          <w:rFonts w:ascii="Arial" w:hAnsi="Arial" w:cs="Arial"/>
          <w:color w:val="000000" w:themeColor="text1"/>
          <w:sz w:val="20"/>
          <w:szCs w:val="20"/>
        </w:rPr>
        <w:t xml:space="preserve">country’s </w:t>
      </w:r>
      <w:r w:rsidR="00CF37EB" w:rsidRPr="00061A1B">
        <w:rPr>
          <w:rFonts w:ascii="Arial" w:hAnsi="Arial" w:cs="Arial"/>
          <w:color w:val="000000" w:themeColor="text1"/>
          <w:sz w:val="20"/>
          <w:szCs w:val="20"/>
        </w:rPr>
        <w:t xml:space="preserve">transition to a new, more sustainable, and inclusive growth model through advice, financing, and partnerships. </w:t>
      </w:r>
    </w:p>
    <w:p w14:paraId="3B125B30" w14:textId="17B7E836" w:rsidR="0094515A" w:rsidRPr="00061A1B" w:rsidRDefault="0094515A" w:rsidP="00061A1B">
      <w:pPr>
        <w:suppressAutoHyphens w:val="0"/>
        <w:jc w:val="both"/>
        <w:rPr>
          <w:rFonts w:ascii="Arial" w:eastAsia="Times New Roman" w:hAnsi="Arial" w:cs="Arial"/>
          <w:b/>
          <w:bCs/>
          <w:color w:val="000000" w:themeColor="text1"/>
          <w:kern w:val="0"/>
          <w:sz w:val="20"/>
          <w:szCs w:val="20"/>
          <w:lang w:eastAsia="en-US" w:bidi="ar-SA"/>
        </w:rPr>
      </w:pPr>
    </w:p>
    <w:p w14:paraId="523D2134" w14:textId="77777777" w:rsidR="009D7C0B" w:rsidRPr="00061A1B" w:rsidRDefault="009D7C0B" w:rsidP="00061A1B">
      <w:pPr>
        <w:suppressAutoHyphens w:val="0"/>
        <w:jc w:val="both"/>
        <w:rPr>
          <w:rFonts w:ascii="Arial" w:eastAsia="Times New Roman" w:hAnsi="Arial" w:cs="Arial"/>
          <w:b/>
          <w:bCs/>
          <w:color w:val="000000" w:themeColor="text1"/>
          <w:kern w:val="0"/>
          <w:sz w:val="20"/>
          <w:szCs w:val="20"/>
          <w:lang w:eastAsia="en-US" w:bidi="ar-SA"/>
        </w:rPr>
      </w:pPr>
    </w:p>
    <w:p w14:paraId="47968454" w14:textId="053771B8" w:rsidR="00FF3977" w:rsidRPr="00061A1B" w:rsidRDefault="00FF3977" w:rsidP="00061A1B">
      <w:pPr>
        <w:suppressAutoHyphens w:val="0"/>
        <w:jc w:val="both"/>
        <w:rPr>
          <w:rFonts w:ascii="Arial" w:eastAsia="Times New Roman" w:hAnsi="Arial" w:cs="Arial"/>
          <w:color w:val="000000" w:themeColor="text1"/>
          <w:kern w:val="0"/>
          <w:sz w:val="20"/>
          <w:szCs w:val="20"/>
          <w:lang w:eastAsia="en-US" w:bidi="ar-SA"/>
        </w:rPr>
      </w:pPr>
      <w:r w:rsidRPr="00061A1B">
        <w:rPr>
          <w:rFonts w:ascii="Arial" w:eastAsia="Times New Roman" w:hAnsi="Arial" w:cs="Arial"/>
          <w:b/>
          <w:bCs/>
          <w:color w:val="000000" w:themeColor="text1"/>
          <w:kern w:val="0"/>
          <w:sz w:val="20"/>
          <w:szCs w:val="20"/>
          <w:lang w:eastAsia="en-US" w:bidi="ar-SA"/>
        </w:rPr>
        <w:t>About IFC</w:t>
      </w:r>
      <w:r w:rsidRPr="00061A1B">
        <w:rPr>
          <w:rFonts w:ascii="Arial" w:eastAsia="Times New Roman" w:hAnsi="Arial" w:cs="Arial"/>
          <w:color w:val="000000" w:themeColor="text1"/>
          <w:kern w:val="0"/>
          <w:sz w:val="20"/>
          <w:szCs w:val="20"/>
          <w:lang w:eastAsia="en-US" w:bidi="ar-SA"/>
        </w:rPr>
        <w:t xml:space="preserve"> </w:t>
      </w:r>
    </w:p>
    <w:p w14:paraId="0D90A698" w14:textId="5FD79943" w:rsidR="003D474D" w:rsidRPr="00061A1B" w:rsidRDefault="00926487" w:rsidP="00061A1B">
      <w:pPr>
        <w:suppressAutoHyphens w:val="0"/>
        <w:jc w:val="both"/>
        <w:rPr>
          <w:rFonts w:ascii="Arial" w:hAnsi="Arial"/>
          <w:color w:val="222222"/>
          <w:sz w:val="20"/>
        </w:rPr>
      </w:pPr>
      <w:r w:rsidRPr="00061A1B">
        <w:rPr>
          <w:rFonts w:ascii="Arial" w:hAnsi="Arial" w:cs="Arial"/>
          <w:color w:val="000000" w:themeColor="text1"/>
          <w:sz w:val="20"/>
          <w:szCs w:val="20"/>
        </w:rPr>
        <w:t>IFC—a member of the World Bank Group—is the largest global development institution focused on the private sector in emerging markets. We work in more than 100 countries, using our capital, expertise, and influence to create markets and opportunities in developing countries. In fiscal year 2021, IFC committed a record $31.5 billion to private companies and financial institutions in developing countries, leveraging the power of the private sector to end extreme poverty and boost shared prosperity as economies grapple with the impacts of the COVID-19 pandemic. For more information, visit </w:t>
      </w:r>
      <w:hyperlink r:id="rId12" w:tgtFrame="_blank" w:history="1">
        <w:r w:rsidR="00457181" w:rsidRPr="00061A1B">
          <w:rPr>
            <w:rStyle w:val="a3"/>
            <w:rFonts w:ascii="Arial" w:hAnsi="Arial" w:cs="Arial"/>
            <w:color w:val="0000FF"/>
            <w:sz w:val="20"/>
            <w:szCs w:val="20"/>
          </w:rPr>
          <w:t>www.ifc.org</w:t>
        </w:r>
      </w:hyperlink>
      <w:r w:rsidR="00457181" w:rsidRPr="00061A1B">
        <w:rPr>
          <w:rFonts w:ascii="Arial" w:hAnsi="Arial" w:cs="Arial"/>
          <w:color w:val="222222"/>
          <w:sz w:val="20"/>
          <w:szCs w:val="20"/>
        </w:rPr>
        <w:t>.</w:t>
      </w:r>
    </w:p>
    <w:p w14:paraId="6D1F8BAF" w14:textId="6D28BC47" w:rsidR="00130588" w:rsidRPr="00061A1B" w:rsidRDefault="00130588" w:rsidP="00061A1B">
      <w:pPr>
        <w:suppressAutoHyphens w:val="0"/>
        <w:jc w:val="both"/>
        <w:rPr>
          <w:rFonts w:ascii="Arial" w:hAnsi="Arial"/>
          <w:color w:val="222222"/>
          <w:sz w:val="20"/>
        </w:rPr>
      </w:pPr>
    </w:p>
    <w:p w14:paraId="4CAD7E48" w14:textId="62DBDF24" w:rsidR="00663A48" w:rsidRPr="00061A1B" w:rsidRDefault="00663A48" w:rsidP="00130588">
      <w:pPr>
        <w:suppressAutoHyphens w:val="0"/>
        <w:rPr>
          <w:rFonts w:ascii="Arial" w:eastAsia="Times New Roman" w:hAnsi="Arial" w:cs="Arial"/>
          <w:b/>
          <w:bCs/>
          <w:color w:val="000000" w:themeColor="text1"/>
          <w:kern w:val="0"/>
          <w:sz w:val="20"/>
          <w:szCs w:val="20"/>
          <w:lang w:eastAsia="en-US" w:bidi="ar-SA"/>
        </w:rPr>
      </w:pPr>
    </w:p>
    <w:p w14:paraId="3C7A355A" w14:textId="43090910" w:rsidR="00130588" w:rsidRPr="00061A1B" w:rsidRDefault="00130588" w:rsidP="00061A1B">
      <w:pPr>
        <w:suppressAutoHyphens w:val="0"/>
        <w:jc w:val="both"/>
        <w:rPr>
          <w:rFonts w:ascii="Arial" w:eastAsia="Times New Roman" w:hAnsi="Arial" w:cs="Arial"/>
          <w:color w:val="000000" w:themeColor="text1"/>
          <w:kern w:val="0"/>
          <w:sz w:val="20"/>
          <w:szCs w:val="20"/>
          <w:lang w:eastAsia="en-US" w:bidi="ar-SA"/>
        </w:rPr>
      </w:pPr>
      <w:r w:rsidRPr="00061A1B">
        <w:rPr>
          <w:rFonts w:ascii="Arial" w:eastAsia="Times New Roman" w:hAnsi="Arial" w:cs="Arial"/>
          <w:b/>
          <w:bCs/>
          <w:color w:val="000000" w:themeColor="text1"/>
          <w:kern w:val="0"/>
          <w:sz w:val="20"/>
          <w:szCs w:val="20"/>
          <w:lang w:eastAsia="en-US" w:bidi="ar-SA"/>
        </w:rPr>
        <w:t xml:space="preserve">About </w:t>
      </w:r>
      <w:proofErr w:type="spellStart"/>
      <w:r w:rsidRPr="00061A1B">
        <w:rPr>
          <w:rFonts w:ascii="Arial" w:hAnsi="Arial" w:cs="Arial"/>
          <w:b/>
          <w:bCs/>
          <w:color w:val="000000" w:themeColor="text1"/>
          <w:sz w:val="20"/>
          <w:szCs w:val="20"/>
        </w:rPr>
        <w:t>FinComBank</w:t>
      </w:r>
      <w:proofErr w:type="spellEnd"/>
      <w:r w:rsidR="00034633" w:rsidRPr="00061A1B">
        <w:rPr>
          <w:rFonts w:ascii="Arial" w:hAnsi="Arial" w:cs="Arial"/>
          <w:b/>
          <w:bCs/>
          <w:color w:val="000000" w:themeColor="text1"/>
          <w:sz w:val="20"/>
          <w:szCs w:val="20"/>
        </w:rPr>
        <w:t xml:space="preserve"> S.A.</w:t>
      </w:r>
      <w:r w:rsidRPr="00061A1B">
        <w:rPr>
          <w:rFonts w:ascii="Arial" w:eastAsia="Times New Roman" w:hAnsi="Arial" w:cs="Arial"/>
          <w:color w:val="000000" w:themeColor="text1"/>
          <w:kern w:val="0"/>
          <w:sz w:val="20"/>
          <w:szCs w:val="20"/>
          <w:lang w:eastAsia="en-US" w:bidi="ar-SA"/>
        </w:rPr>
        <w:t xml:space="preserve"> </w:t>
      </w:r>
    </w:p>
    <w:p w14:paraId="40B24D99" w14:textId="739ECB93" w:rsidR="00996BAC" w:rsidRPr="002502A7" w:rsidRDefault="00034633" w:rsidP="00061A1B">
      <w:pPr>
        <w:pStyle w:val="af"/>
        <w:spacing w:after="160" w:line="256" w:lineRule="auto"/>
        <w:ind w:left="0"/>
        <w:jc w:val="both"/>
        <w:rPr>
          <w:rFonts w:ascii="Arial" w:hAnsi="Arial" w:cs="Arial"/>
          <w:color w:val="000000" w:themeColor="text1"/>
        </w:rPr>
      </w:pPr>
      <w:proofErr w:type="spellStart"/>
      <w:r w:rsidRPr="00061A1B">
        <w:rPr>
          <w:rFonts w:ascii="Arial" w:eastAsia="SimSun" w:hAnsi="Arial" w:cs="Arial"/>
          <w:color w:val="000000" w:themeColor="text1"/>
          <w:kern w:val="1"/>
          <w:lang w:eastAsia="zh-CN" w:bidi="hi-IN"/>
        </w:rPr>
        <w:t>FinComBank</w:t>
      </w:r>
      <w:proofErr w:type="spellEnd"/>
      <w:r w:rsidRPr="00061A1B">
        <w:rPr>
          <w:rFonts w:ascii="Arial" w:eastAsia="SimSun" w:hAnsi="Arial" w:cs="Arial"/>
          <w:color w:val="000000" w:themeColor="text1"/>
          <w:kern w:val="1"/>
          <w:lang w:eastAsia="zh-CN" w:bidi="hi-IN"/>
        </w:rPr>
        <w:t xml:space="preserve"> SA</w:t>
      </w:r>
      <w:r w:rsidR="005B5443" w:rsidRPr="00061A1B">
        <w:rPr>
          <w:rFonts w:ascii="Arial" w:eastAsia="SimSun" w:hAnsi="Arial" w:cs="Arial"/>
          <w:color w:val="000000" w:themeColor="text1"/>
          <w:kern w:val="1"/>
          <w:lang w:eastAsia="zh-CN" w:bidi="hi-IN"/>
        </w:rPr>
        <w:t>, one of the leading commercial banks in the Republic of Moldova,</w:t>
      </w:r>
      <w:r w:rsidRPr="00061A1B">
        <w:rPr>
          <w:rFonts w:ascii="Arial" w:eastAsia="SimSun" w:hAnsi="Arial" w:cs="Arial"/>
          <w:color w:val="000000" w:themeColor="text1"/>
          <w:kern w:val="1"/>
          <w:lang w:eastAsia="zh-CN" w:bidi="hi-IN"/>
        </w:rPr>
        <w:t xml:space="preserve"> was founded in 1993. </w:t>
      </w:r>
      <w:proofErr w:type="spellStart"/>
      <w:r w:rsidRPr="00061A1B">
        <w:rPr>
          <w:rFonts w:ascii="Arial" w:eastAsia="SimSun" w:hAnsi="Arial" w:cs="Arial"/>
          <w:color w:val="000000" w:themeColor="text1"/>
          <w:kern w:val="1"/>
          <w:lang w:eastAsia="zh-CN" w:bidi="hi-IN"/>
        </w:rPr>
        <w:t>FinComBank</w:t>
      </w:r>
      <w:proofErr w:type="spellEnd"/>
      <w:r w:rsidRPr="00061A1B">
        <w:rPr>
          <w:rFonts w:ascii="Arial" w:eastAsia="SimSun" w:hAnsi="Arial" w:cs="Arial"/>
          <w:color w:val="000000" w:themeColor="text1"/>
          <w:kern w:val="1"/>
          <w:lang w:eastAsia="zh-CN" w:bidi="hi-IN"/>
        </w:rPr>
        <w:t xml:space="preserve"> S.A. offers a wide range of corporate, investment</w:t>
      </w:r>
      <w:r w:rsidR="005B5443" w:rsidRPr="00061A1B">
        <w:rPr>
          <w:rFonts w:ascii="Arial" w:eastAsia="SimSun" w:hAnsi="Arial" w:cs="Arial"/>
          <w:color w:val="000000" w:themeColor="text1"/>
          <w:kern w:val="1"/>
          <w:lang w:eastAsia="zh-CN" w:bidi="hi-IN"/>
        </w:rPr>
        <w:t>,</w:t>
      </w:r>
      <w:r w:rsidRPr="00061A1B">
        <w:rPr>
          <w:rFonts w:ascii="Arial" w:eastAsia="SimSun" w:hAnsi="Arial" w:cs="Arial"/>
          <w:color w:val="000000" w:themeColor="text1"/>
          <w:kern w:val="1"/>
          <w:lang w:eastAsia="zh-CN" w:bidi="hi-IN"/>
        </w:rPr>
        <w:t xml:space="preserve"> and insurance banking services for both local and foreign citizens. </w:t>
      </w:r>
      <w:r w:rsidR="005B5443" w:rsidRPr="00061A1B">
        <w:rPr>
          <w:rFonts w:ascii="Arial" w:eastAsia="SimSun" w:hAnsi="Arial" w:cs="Arial"/>
          <w:color w:val="000000" w:themeColor="text1"/>
          <w:kern w:val="1"/>
          <w:lang w:eastAsia="zh-CN" w:bidi="hi-IN"/>
        </w:rPr>
        <w:t>C</w:t>
      </w:r>
      <w:r w:rsidRPr="00061A1B">
        <w:rPr>
          <w:rFonts w:ascii="Arial" w:eastAsia="SimSun" w:hAnsi="Arial" w:cs="Arial"/>
          <w:color w:val="000000" w:themeColor="text1"/>
          <w:kern w:val="1"/>
          <w:lang w:eastAsia="zh-CN" w:bidi="hi-IN"/>
        </w:rPr>
        <w:t xml:space="preserve">lients of </w:t>
      </w:r>
      <w:proofErr w:type="spellStart"/>
      <w:r w:rsidRPr="00061A1B">
        <w:rPr>
          <w:rFonts w:ascii="Arial" w:eastAsia="SimSun" w:hAnsi="Arial" w:cs="Arial"/>
          <w:color w:val="000000" w:themeColor="text1"/>
          <w:kern w:val="1"/>
          <w:lang w:eastAsia="zh-CN" w:bidi="hi-IN"/>
        </w:rPr>
        <w:t>FinComBank</w:t>
      </w:r>
      <w:proofErr w:type="spellEnd"/>
      <w:r w:rsidRPr="00061A1B">
        <w:rPr>
          <w:rFonts w:ascii="Arial" w:eastAsia="SimSun" w:hAnsi="Arial" w:cs="Arial"/>
          <w:color w:val="000000" w:themeColor="text1"/>
          <w:kern w:val="1"/>
          <w:lang w:eastAsia="zh-CN" w:bidi="hi-IN"/>
        </w:rPr>
        <w:t xml:space="preserve"> S.A. </w:t>
      </w:r>
      <w:r w:rsidR="005B5443" w:rsidRPr="00061A1B">
        <w:rPr>
          <w:rFonts w:ascii="Arial" w:eastAsia="SimSun" w:hAnsi="Arial" w:cs="Arial"/>
          <w:color w:val="000000" w:themeColor="text1"/>
          <w:kern w:val="1"/>
          <w:lang w:eastAsia="zh-CN" w:bidi="hi-IN"/>
        </w:rPr>
        <w:t xml:space="preserve">include </w:t>
      </w:r>
      <w:r w:rsidRPr="00061A1B">
        <w:rPr>
          <w:rFonts w:ascii="Arial" w:eastAsia="SimSun" w:hAnsi="Arial" w:cs="Arial"/>
          <w:color w:val="000000" w:themeColor="text1"/>
          <w:kern w:val="1"/>
          <w:lang w:eastAsia="zh-CN" w:bidi="hi-IN"/>
        </w:rPr>
        <w:t>individuals, micro, small</w:t>
      </w:r>
      <w:r w:rsidR="005B5443" w:rsidRPr="00061A1B">
        <w:rPr>
          <w:rFonts w:ascii="Arial" w:eastAsia="SimSun" w:hAnsi="Arial" w:cs="Arial"/>
          <w:color w:val="000000" w:themeColor="text1"/>
          <w:kern w:val="1"/>
          <w:lang w:eastAsia="zh-CN" w:bidi="hi-IN"/>
        </w:rPr>
        <w:t>,</w:t>
      </w:r>
      <w:r w:rsidRPr="00061A1B">
        <w:rPr>
          <w:rFonts w:ascii="Arial" w:eastAsia="SimSun" w:hAnsi="Arial" w:cs="Arial"/>
          <w:color w:val="000000" w:themeColor="text1"/>
          <w:kern w:val="1"/>
          <w:lang w:eastAsia="zh-CN" w:bidi="hi-IN"/>
        </w:rPr>
        <w:t xml:space="preserve"> and medium enterprises, as well as large enterprises that represent all the main sectors of the country's economy. Over the years, the Bank has been </w:t>
      </w:r>
      <w:r w:rsidRPr="00061A1B">
        <w:rPr>
          <w:rFonts w:ascii="Arial" w:eastAsia="SimSun" w:hAnsi="Arial" w:cs="Arial"/>
          <w:color w:val="000000" w:themeColor="text1"/>
          <w:kern w:val="1"/>
          <w:lang w:eastAsia="zh-CN" w:bidi="hi-IN"/>
        </w:rPr>
        <w:lastRenderedPageBreak/>
        <w:t xml:space="preserve">successfully cooperating with the World Bank, European Fund for Southeast Europe, </w:t>
      </w:r>
      <w:r w:rsidR="005B5443" w:rsidRPr="00061A1B">
        <w:rPr>
          <w:rFonts w:ascii="Arial" w:eastAsia="SimSun" w:hAnsi="Arial" w:cs="Arial"/>
          <w:color w:val="000000" w:themeColor="text1"/>
          <w:kern w:val="1"/>
          <w:lang w:eastAsia="zh-CN" w:bidi="hi-IN"/>
        </w:rPr>
        <w:t xml:space="preserve">and </w:t>
      </w:r>
      <w:r w:rsidRPr="00061A1B">
        <w:rPr>
          <w:rFonts w:ascii="Arial" w:eastAsia="SimSun" w:hAnsi="Arial" w:cs="Arial"/>
          <w:color w:val="000000" w:themeColor="text1"/>
          <w:kern w:val="1"/>
          <w:lang w:eastAsia="zh-CN" w:bidi="hi-IN"/>
        </w:rPr>
        <w:t xml:space="preserve">Overseas Private Investment Corporation (OPIC). </w:t>
      </w:r>
      <w:proofErr w:type="spellStart"/>
      <w:r w:rsidRPr="00061A1B">
        <w:rPr>
          <w:rFonts w:ascii="Arial" w:eastAsia="SimSun" w:hAnsi="Arial" w:cs="Arial"/>
          <w:color w:val="000000" w:themeColor="text1"/>
          <w:kern w:val="1"/>
          <w:lang w:eastAsia="zh-CN" w:bidi="hi-IN"/>
        </w:rPr>
        <w:t>FinComBank</w:t>
      </w:r>
      <w:proofErr w:type="spellEnd"/>
      <w:r w:rsidRPr="00061A1B">
        <w:rPr>
          <w:rFonts w:ascii="Arial" w:eastAsia="SimSun" w:hAnsi="Arial" w:cs="Arial"/>
          <w:color w:val="000000" w:themeColor="text1"/>
          <w:kern w:val="1"/>
          <w:lang w:eastAsia="zh-CN" w:bidi="hi-IN"/>
        </w:rPr>
        <w:t xml:space="preserve"> is a member of the Rural Development Project (IFAD), the Village Investment and Services Project (RISP)</w:t>
      </w:r>
      <w:r w:rsidR="00AA4E66" w:rsidRPr="00061A1B">
        <w:rPr>
          <w:rFonts w:ascii="Arial" w:eastAsia="SimSun" w:hAnsi="Arial" w:cs="Arial"/>
          <w:color w:val="000000" w:themeColor="text1"/>
          <w:kern w:val="1"/>
          <w:lang w:eastAsia="zh-CN" w:bidi="hi-IN"/>
        </w:rPr>
        <w:t>,</w:t>
      </w:r>
      <w:r w:rsidRPr="00061A1B">
        <w:rPr>
          <w:rFonts w:ascii="Arial" w:eastAsia="SimSun" w:hAnsi="Arial" w:cs="Arial"/>
          <w:color w:val="000000" w:themeColor="text1"/>
          <w:kern w:val="1"/>
          <w:lang w:eastAsia="zh-CN" w:bidi="hi-IN"/>
        </w:rPr>
        <w:t xml:space="preserve"> and the Competitiveness Enhancement Project (PACI, PACII). </w:t>
      </w:r>
      <w:r w:rsidR="002C2719" w:rsidRPr="00061A1B">
        <w:rPr>
          <w:rFonts w:ascii="Arial" w:eastAsia="SimSun" w:hAnsi="Arial" w:cs="Arial"/>
          <w:color w:val="000000" w:themeColor="text1"/>
          <w:kern w:val="1"/>
          <w:lang w:eastAsia="zh-CN" w:bidi="hi-IN"/>
        </w:rPr>
        <w:t>For more information, please visit</w:t>
      </w:r>
      <w:r w:rsidR="002C2719" w:rsidRPr="00061A1B">
        <w:rPr>
          <w:rFonts w:ascii="Arial" w:hAnsi="Arial" w:cs="Arial"/>
          <w:color w:val="000000" w:themeColor="text1"/>
        </w:rPr>
        <w:t xml:space="preserve"> </w:t>
      </w:r>
      <w:hyperlink r:id="rId13" w:history="1">
        <w:r w:rsidR="002C2719" w:rsidRPr="00061A1B">
          <w:rPr>
            <w:rStyle w:val="a3"/>
            <w:rFonts w:ascii="Arial" w:hAnsi="Arial"/>
            <w:color w:val="0000FF"/>
          </w:rPr>
          <w:t>www.fincombank.com</w:t>
        </w:r>
      </w:hyperlink>
      <w:r w:rsidR="002C2719" w:rsidRPr="0027566F">
        <w:rPr>
          <w:rFonts w:ascii="Arial" w:hAnsi="Arial"/>
          <w:color w:val="0000FF"/>
        </w:rPr>
        <w:t xml:space="preserve"> </w:t>
      </w:r>
    </w:p>
    <w:p w14:paraId="593CAD7D" w14:textId="77777777" w:rsidR="000D6183" w:rsidRPr="00B2258F" w:rsidRDefault="000D6183" w:rsidP="00B2258F">
      <w:pPr>
        <w:rPr>
          <w:rFonts w:ascii="Arial" w:hAnsi="Arial" w:cs="Arial"/>
          <w:color w:val="000000" w:themeColor="text1"/>
          <w:sz w:val="20"/>
          <w:szCs w:val="20"/>
        </w:rPr>
      </w:pPr>
    </w:p>
    <w:sectPr w:rsidR="000D6183" w:rsidRPr="00B2258F" w:rsidSect="00533601">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134" w:header="720" w:footer="72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C148B" w14:textId="77777777" w:rsidR="00EC533F" w:rsidRDefault="00EC533F" w:rsidP="001B125F">
      <w:pPr>
        <w:rPr>
          <w:rFonts w:hint="eastAsia"/>
        </w:rPr>
      </w:pPr>
      <w:r>
        <w:separator/>
      </w:r>
    </w:p>
  </w:endnote>
  <w:endnote w:type="continuationSeparator" w:id="0">
    <w:p w14:paraId="63D82FED" w14:textId="77777777" w:rsidR="00EC533F" w:rsidRDefault="00EC533F" w:rsidP="001B125F">
      <w:pPr>
        <w:rPr>
          <w:rFonts w:hint="eastAsia"/>
        </w:rPr>
      </w:pPr>
      <w:r>
        <w:continuationSeparator/>
      </w:r>
    </w:p>
  </w:endnote>
  <w:endnote w:type="continuationNotice" w:id="1">
    <w:p w14:paraId="3E086A6F" w14:textId="77777777" w:rsidR="00EC533F" w:rsidRDefault="00EC533F">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1137" w14:textId="77777777" w:rsidR="00301D1F" w:rsidRDefault="00301D1F">
    <w:pPr>
      <w:pStyle w:val="ac"/>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5C47" w14:textId="77777777" w:rsidR="00301D1F" w:rsidRDefault="00301D1F">
    <w:pPr>
      <w:pStyle w:val="ac"/>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1CFC" w14:textId="77777777" w:rsidR="00301D1F" w:rsidRDefault="00301D1F">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0BDB" w14:textId="77777777" w:rsidR="00EC533F" w:rsidRDefault="00EC533F" w:rsidP="001B125F">
      <w:pPr>
        <w:rPr>
          <w:rFonts w:hint="eastAsia"/>
        </w:rPr>
      </w:pPr>
      <w:r>
        <w:separator/>
      </w:r>
    </w:p>
  </w:footnote>
  <w:footnote w:type="continuationSeparator" w:id="0">
    <w:p w14:paraId="7D1BF493" w14:textId="77777777" w:rsidR="00EC533F" w:rsidRDefault="00EC533F" w:rsidP="001B125F">
      <w:pPr>
        <w:rPr>
          <w:rFonts w:hint="eastAsia"/>
        </w:rPr>
      </w:pPr>
      <w:r>
        <w:continuationSeparator/>
      </w:r>
    </w:p>
  </w:footnote>
  <w:footnote w:type="continuationNotice" w:id="1">
    <w:p w14:paraId="1542FC5F" w14:textId="77777777" w:rsidR="00EC533F" w:rsidRDefault="00EC533F">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96B6" w14:textId="77777777" w:rsidR="00301D1F" w:rsidRDefault="00301D1F">
    <w:pPr>
      <w:pStyle w:val="aa"/>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8E19" w14:textId="2A29D98B" w:rsidR="00533601" w:rsidRDefault="00533601">
    <w:pPr>
      <w:pStyle w:val="aa"/>
      <w:rPr>
        <w:rFonts w:hint="eastAsia"/>
      </w:rPr>
    </w:pPr>
    <w:r w:rsidRPr="002C771B">
      <w:rPr>
        <w:rFonts w:ascii="Arial" w:eastAsia="Calibri" w:hAnsi="Arial" w:cs="Arial"/>
        <w:b/>
        <w:noProof/>
        <w:sz w:val="20"/>
        <w:szCs w:val="20"/>
        <w:lang w:val="uk-UA" w:eastAsia="uk-UA" w:bidi="ar-SA"/>
      </w:rPr>
      <w:drawing>
        <wp:anchor distT="0" distB="0" distL="114300" distR="114300" simplePos="0" relativeHeight="251662336" behindDoc="0" locked="0" layoutInCell="1" allowOverlap="1" wp14:anchorId="54A3C1BF" wp14:editId="5EA1117C">
          <wp:simplePos x="0" y="0"/>
          <wp:positionH relativeFrom="column">
            <wp:posOffset>4057650</wp:posOffset>
          </wp:positionH>
          <wp:positionV relativeFrom="paragraph">
            <wp:posOffset>82550</wp:posOffset>
          </wp:positionV>
          <wp:extent cx="2583180" cy="645795"/>
          <wp:effectExtent l="0" t="0" r="762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20" t="-84" r="-20" b="-84"/>
                  <a:stretch>
                    <a:fillRect/>
                  </a:stretch>
                </pic:blipFill>
                <pic:spPr bwMode="auto">
                  <a:xfrm>
                    <a:off x="0" y="0"/>
                    <a:ext cx="2583180" cy="64579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533601">
      <w:rPr>
        <w:noProof/>
      </w:rPr>
      <w:drawing>
        <wp:anchor distT="0" distB="0" distL="114300" distR="114300" simplePos="0" relativeHeight="251660288" behindDoc="0" locked="0" layoutInCell="1" allowOverlap="1" wp14:anchorId="505649A8" wp14:editId="299AA01C">
          <wp:simplePos x="0" y="0"/>
          <wp:positionH relativeFrom="column">
            <wp:posOffset>510130</wp:posOffset>
          </wp:positionH>
          <wp:positionV relativeFrom="paragraph">
            <wp:posOffset>177800</wp:posOffset>
          </wp:positionV>
          <wp:extent cx="1854609" cy="338785"/>
          <wp:effectExtent l="0" t="0" r="0" b="4445"/>
          <wp:wrapSquare wrapText="bothSides"/>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_FINcomBan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9832" cy="345219"/>
                  </a:xfrm>
                  <a:prstGeom prst="rect">
                    <a:avLst/>
                  </a:prstGeom>
                </pic:spPr>
              </pic:pic>
            </a:graphicData>
          </a:graphic>
          <wp14:sizeRelH relativeFrom="margin">
            <wp14:pctWidth>0</wp14:pctWidth>
          </wp14:sizeRelH>
          <wp14:sizeRelV relativeFrom="margin">
            <wp14:pctHeight>0</wp14:pctHeight>
          </wp14:sizeRelV>
        </wp:anchor>
      </w:drawing>
    </w:r>
  </w:p>
  <w:p w14:paraId="6A890191" w14:textId="3659B2B7" w:rsidR="0027566F" w:rsidRDefault="0027566F">
    <w:pPr>
      <w:pStyle w:val="aa"/>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B67E" w14:textId="77777777" w:rsidR="00301D1F" w:rsidRDefault="00301D1F">
    <w:pPr>
      <w:pStyle w:val="a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27C0"/>
    <w:multiLevelType w:val="hybridMultilevel"/>
    <w:tmpl w:val="83223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917774"/>
    <w:multiLevelType w:val="hybridMultilevel"/>
    <w:tmpl w:val="8728A47C"/>
    <w:lvl w:ilvl="0" w:tplc="092C2350">
      <w:start w:val="1"/>
      <w:numFmt w:val="upp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4055DF2"/>
    <w:multiLevelType w:val="hybridMultilevel"/>
    <w:tmpl w:val="58566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D0"/>
    <w:rsid w:val="00003817"/>
    <w:rsid w:val="0000664A"/>
    <w:rsid w:val="000067C0"/>
    <w:rsid w:val="00007025"/>
    <w:rsid w:val="00010D4B"/>
    <w:rsid w:val="00016161"/>
    <w:rsid w:val="00026580"/>
    <w:rsid w:val="00031C4F"/>
    <w:rsid w:val="00032CBB"/>
    <w:rsid w:val="00034113"/>
    <w:rsid w:val="00034633"/>
    <w:rsid w:val="0003683A"/>
    <w:rsid w:val="000400ED"/>
    <w:rsid w:val="00043B0B"/>
    <w:rsid w:val="00050EF0"/>
    <w:rsid w:val="00056A2D"/>
    <w:rsid w:val="00061A1B"/>
    <w:rsid w:val="000712C9"/>
    <w:rsid w:val="0007467F"/>
    <w:rsid w:val="000774C7"/>
    <w:rsid w:val="00082902"/>
    <w:rsid w:val="000856E5"/>
    <w:rsid w:val="00090134"/>
    <w:rsid w:val="0009187C"/>
    <w:rsid w:val="00093168"/>
    <w:rsid w:val="00094315"/>
    <w:rsid w:val="00095419"/>
    <w:rsid w:val="00095963"/>
    <w:rsid w:val="000959FC"/>
    <w:rsid w:val="00096327"/>
    <w:rsid w:val="000A0637"/>
    <w:rsid w:val="000A39DA"/>
    <w:rsid w:val="000B28FE"/>
    <w:rsid w:val="000B3CE3"/>
    <w:rsid w:val="000B7E46"/>
    <w:rsid w:val="000C1AD3"/>
    <w:rsid w:val="000C2DCF"/>
    <w:rsid w:val="000C5D13"/>
    <w:rsid w:val="000D6183"/>
    <w:rsid w:val="000E052F"/>
    <w:rsid w:val="000E26CB"/>
    <w:rsid w:val="000E4D9A"/>
    <w:rsid w:val="000E5115"/>
    <w:rsid w:val="000E51A7"/>
    <w:rsid w:val="000E7177"/>
    <w:rsid w:val="000F240B"/>
    <w:rsid w:val="000F4971"/>
    <w:rsid w:val="001059AD"/>
    <w:rsid w:val="00111892"/>
    <w:rsid w:val="001134DA"/>
    <w:rsid w:val="001140C5"/>
    <w:rsid w:val="001146B9"/>
    <w:rsid w:val="00114EC3"/>
    <w:rsid w:val="00124C78"/>
    <w:rsid w:val="00127B8B"/>
    <w:rsid w:val="00130588"/>
    <w:rsid w:val="00132F4D"/>
    <w:rsid w:val="00134CF6"/>
    <w:rsid w:val="00142CA4"/>
    <w:rsid w:val="00152378"/>
    <w:rsid w:val="00157504"/>
    <w:rsid w:val="00157619"/>
    <w:rsid w:val="00157C83"/>
    <w:rsid w:val="00160489"/>
    <w:rsid w:val="00160904"/>
    <w:rsid w:val="001617D9"/>
    <w:rsid w:val="00170FF1"/>
    <w:rsid w:val="00171397"/>
    <w:rsid w:val="001726CA"/>
    <w:rsid w:val="00173048"/>
    <w:rsid w:val="00180CF6"/>
    <w:rsid w:val="0019167C"/>
    <w:rsid w:val="001939EC"/>
    <w:rsid w:val="00194A53"/>
    <w:rsid w:val="001A5348"/>
    <w:rsid w:val="001B0C1B"/>
    <w:rsid w:val="001B125F"/>
    <w:rsid w:val="001B2245"/>
    <w:rsid w:val="001B29E7"/>
    <w:rsid w:val="001B5A0C"/>
    <w:rsid w:val="001C230E"/>
    <w:rsid w:val="001C353C"/>
    <w:rsid w:val="001C6B92"/>
    <w:rsid w:val="001D1AFD"/>
    <w:rsid w:val="001D28B9"/>
    <w:rsid w:val="001D4562"/>
    <w:rsid w:val="001D4757"/>
    <w:rsid w:val="001D6674"/>
    <w:rsid w:val="001E04A6"/>
    <w:rsid w:val="001E0FB2"/>
    <w:rsid w:val="001E15B9"/>
    <w:rsid w:val="001E329D"/>
    <w:rsid w:val="001E7427"/>
    <w:rsid w:val="001F4179"/>
    <w:rsid w:val="00200D5A"/>
    <w:rsid w:val="00200DB5"/>
    <w:rsid w:val="002025D0"/>
    <w:rsid w:val="00202D0E"/>
    <w:rsid w:val="00214535"/>
    <w:rsid w:val="00215D6F"/>
    <w:rsid w:val="00217037"/>
    <w:rsid w:val="00222132"/>
    <w:rsid w:val="002324A1"/>
    <w:rsid w:val="00236A5C"/>
    <w:rsid w:val="00243B5B"/>
    <w:rsid w:val="002502A7"/>
    <w:rsid w:val="00251E02"/>
    <w:rsid w:val="002600BC"/>
    <w:rsid w:val="00263E70"/>
    <w:rsid w:val="00264B3C"/>
    <w:rsid w:val="002715B2"/>
    <w:rsid w:val="00271D6B"/>
    <w:rsid w:val="00272FD9"/>
    <w:rsid w:val="002742AD"/>
    <w:rsid w:val="0027566F"/>
    <w:rsid w:val="00276833"/>
    <w:rsid w:val="00277591"/>
    <w:rsid w:val="00280020"/>
    <w:rsid w:val="00280E85"/>
    <w:rsid w:val="0028144B"/>
    <w:rsid w:val="00284D1E"/>
    <w:rsid w:val="002915AF"/>
    <w:rsid w:val="002A1F11"/>
    <w:rsid w:val="002A61F9"/>
    <w:rsid w:val="002A6364"/>
    <w:rsid w:val="002B176E"/>
    <w:rsid w:val="002C2719"/>
    <w:rsid w:val="002C7EC1"/>
    <w:rsid w:val="002D0D51"/>
    <w:rsid w:val="002D72F0"/>
    <w:rsid w:val="002E259B"/>
    <w:rsid w:val="002E3AC0"/>
    <w:rsid w:val="002E6171"/>
    <w:rsid w:val="002F16A4"/>
    <w:rsid w:val="002F26A9"/>
    <w:rsid w:val="00301D1F"/>
    <w:rsid w:val="003109AE"/>
    <w:rsid w:val="00311AD2"/>
    <w:rsid w:val="00311BBC"/>
    <w:rsid w:val="00314935"/>
    <w:rsid w:val="0031637D"/>
    <w:rsid w:val="003216C7"/>
    <w:rsid w:val="00322BAE"/>
    <w:rsid w:val="00324DA9"/>
    <w:rsid w:val="00331BB4"/>
    <w:rsid w:val="00335CE9"/>
    <w:rsid w:val="00340C6D"/>
    <w:rsid w:val="00341717"/>
    <w:rsid w:val="00341EAB"/>
    <w:rsid w:val="00343583"/>
    <w:rsid w:val="00347BAE"/>
    <w:rsid w:val="00353504"/>
    <w:rsid w:val="003577EB"/>
    <w:rsid w:val="00364944"/>
    <w:rsid w:val="00364DF2"/>
    <w:rsid w:val="00371DB4"/>
    <w:rsid w:val="00373814"/>
    <w:rsid w:val="00376565"/>
    <w:rsid w:val="0038258D"/>
    <w:rsid w:val="00391330"/>
    <w:rsid w:val="00391412"/>
    <w:rsid w:val="00397BDC"/>
    <w:rsid w:val="003A1439"/>
    <w:rsid w:val="003A1707"/>
    <w:rsid w:val="003A4697"/>
    <w:rsid w:val="003A5DF0"/>
    <w:rsid w:val="003A62FC"/>
    <w:rsid w:val="003A7683"/>
    <w:rsid w:val="003B4EA0"/>
    <w:rsid w:val="003B506D"/>
    <w:rsid w:val="003B60C0"/>
    <w:rsid w:val="003C23E7"/>
    <w:rsid w:val="003D1E94"/>
    <w:rsid w:val="003D2850"/>
    <w:rsid w:val="003D474D"/>
    <w:rsid w:val="003D548F"/>
    <w:rsid w:val="003D59A6"/>
    <w:rsid w:val="003D773D"/>
    <w:rsid w:val="003E2F18"/>
    <w:rsid w:val="003E3480"/>
    <w:rsid w:val="003E3675"/>
    <w:rsid w:val="003E47F5"/>
    <w:rsid w:val="003E5513"/>
    <w:rsid w:val="003F5F2B"/>
    <w:rsid w:val="00403519"/>
    <w:rsid w:val="00410B0A"/>
    <w:rsid w:val="004139FD"/>
    <w:rsid w:val="00417F47"/>
    <w:rsid w:val="0042045A"/>
    <w:rsid w:val="0042366D"/>
    <w:rsid w:val="00423CF0"/>
    <w:rsid w:val="00424C89"/>
    <w:rsid w:val="004278C1"/>
    <w:rsid w:val="00432685"/>
    <w:rsid w:val="004357CD"/>
    <w:rsid w:val="00440464"/>
    <w:rsid w:val="00446322"/>
    <w:rsid w:val="00453C9E"/>
    <w:rsid w:val="004565BE"/>
    <w:rsid w:val="00456785"/>
    <w:rsid w:val="00457181"/>
    <w:rsid w:val="0046185B"/>
    <w:rsid w:val="00461E85"/>
    <w:rsid w:val="00471EFE"/>
    <w:rsid w:val="00480143"/>
    <w:rsid w:val="00484F4B"/>
    <w:rsid w:val="004929B6"/>
    <w:rsid w:val="004959A0"/>
    <w:rsid w:val="004A0CE5"/>
    <w:rsid w:val="004A2241"/>
    <w:rsid w:val="004A7469"/>
    <w:rsid w:val="004B3190"/>
    <w:rsid w:val="004B5450"/>
    <w:rsid w:val="004C48A2"/>
    <w:rsid w:val="004D1100"/>
    <w:rsid w:val="004D2DB3"/>
    <w:rsid w:val="004D374C"/>
    <w:rsid w:val="004D4C5D"/>
    <w:rsid w:val="004D5904"/>
    <w:rsid w:val="004E2392"/>
    <w:rsid w:val="004F078E"/>
    <w:rsid w:val="004F1EED"/>
    <w:rsid w:val="004F3AAB"/>
    <w:rsid w:val="004F4BF4"/>
    <w:rsid w:val="00506DEA"/>
    <w:rsid w:val="0050722A"/>
    <w:rsid w:val="00517D91"/>
    <w:rsid w:val="00520127"/>
    <w:rsid w:val="005203B2"/>
    <w:rsid w:val="00521FBD"/>
    <w:rsid w:val="00524F27"/>
    <w:rsid w:val="005317C6"/>
    <w:rsid w:val="00533601"/>
    <w:rsid w:val="00534F8A"/>
    <w:rsid w:val="00536E12"/>
    <w:rsid w:val="00542ADD"/>
    <w:rsid w:val="00544F00"/>
    <w:rsid w:val="00545FD7"/>
    <w:rsid w:val="00546ECA"/>
    <w:rsid w:val="0055270D"/>
    <w:rsid w:val="00555367"/>
    <w:rsid w:val="0055713E"/>
    <w:rsid w:val="00560B37"/>
    <w:rsid w:val="0056253B"/>
    <w:rsid w:val="00562E42"/>
    <w:rsid w:val="00570632"/>
    <w:rsid w:val="00572307"/>
    <w:rsid w:val="00576299"/>
    <w:rsid w:val="00577733"/>
    <w:rsid w:val="00580D07"/>
    <w:rsid w:val="00587E12"/>
    <w:rsid w:val="0059336B"/>
    <w:rsid w:val="00594991"/>
    <w:rsid w:val="005A4524"/>
    <w:rsid w:val="005A552E"/>
    <w:rsid w:val="005A6849"/>
    <w:rsid w:val="005B0A48"/>
    <w:rsid w:val="005B3941"/>
    <w:rsid w:val="005B3E2A"/>
    <w:rsid w:val="005B5443"/>
    <w:rsid w:val="005B6FC5"/>
    <w:rsid w:val="005C225A"/>
    <w:rsid w:val="005C2870"/>
    <w:rsid w:val="005C3FCF"/>
    <w:rsid w:val="005C6542"/>
    <w:rsid w:val="005D1109"/>
    <w:rsid w:val="005D272D"/>
    <w:rsid w:val="005D3F5F"/>
    <w:rsid w:val="005D4305"/>
    <w:rsid w:val="005D45C1"/>
    <w:rsid w:val="005D51C5"/>
    <w:rsid w:val="005D54C7"/>
    <w:rsid w:val="005D64C1"/>
    <w:rsid w:val="005E4F11"/>
    <w:rsid w:val="005E4FB0"/>
    <w:rsid w:val="005F164D"/>
    <w:rsid w:val="005F1F17"/>
    <w:rsid w:val="005F6064"/>
    <w:rsid w:val="005F7A72"/>
    <w:rsid w:val="00600A49"/>
    <w:rsid w:val="006020D2"/>
    <w:rsid w:val="006050C5"/>
    <w:rsid w:val="00611B41"/>
    <w:rsid w:val="006126E0"/>
    <w:rsid w:val="00613380"/>
    <w:rsid w:val="00617006"/>
    <w:rsid w:val="00620162"/>
    <w:rsid w:val="00620F69"/>
    <w:rsid w:val="006272B6"/>
    <w:rsid w:val="006331B5"/>
    <w:rsid w:val="00635308"/>
    <w:rsid w:val="00636DF1"/>
    <w:rsid w:val="006377DA"/>
    <w:rsid w:val="006403BF"/>
    <w:rsid w:val="00640FA0"/>
    <w:rsid w:val="00642028"/>
    <w:rsid w:val="006441B1"/>
    <w:rsid w:val="00645D65"/>
    <w:rsid w:val="00651169"/>
    <w:rsid w:val="00651A87"/>
    <w:rsid w:val="00654610"/>
    <w:rsid w:val="00663A48"/>
    <w:rsid w:val="00664B17"/>
    <w:rsid w:val="00666707"/>
    <w:rsid w:val="00671BCE"/>
    <w:rsid w:val="00674298"/>
    <w:rsid w:val="00675DA0"/>
    <w:rsid w:val="00677459"/>
    <w:rsid w:val="00683017"/>
    <w:rsid w:val="0068436E"/>
    <w:rsid w:val="00686D55"/>
    <w:rsid w:val="006907B0"/>
    <w:rsid w:val="00695CC3"/>
    <w:rsid w:val="006971D6"/>
    <w:rsid w:val="006A1C08"/>
    <w:rsid w:val="006A469C"/>
    <w:rsid w:val="006A76E9"/>
    <w:rsid w:val="006B0FEA"/>
    <w:rsid w:val="006B6560"/>
    <w:rsid w:val="006C53B2"/>
    <w:rsid w:val="006C5B43"/>
    <w:rsid w:val="006C5CEF"/>
    <w:rsid w:val="006D1054"/>
    <w:rsid w:val="006D1303"/>
    <w:rsid w:val="006D2DAD"/>
    <w:rsid w:val="006D53E7"/>
    <w:rsid w:val="006E215B"/>
    <w:rsid w:val="006F4DC7"/>
    <w:rsid w:val="006F5459"/>
    <w:rsid w:val="006F6EFA"/>
    <w:rsid w:val="006F7337"/>
    <w:rsid w:val="007021D0"/>
    <w:rsid w:val="00712BB7"/>
    <w:rsid w:val="00716262"/>
    <w:rsid w:val="007232E1"/>
    <w:rsid w:val="0072446E"/>
    <w:rsid w:val="00725A83"/>
    <w:rsid w:val="00727C93"/>
    <w:rsid w:val="00732504"/>
    <w:rsid w:val="007368B2"/>
    <w:rsid w:val="00740789"/>
    <w:rsid w:val="007425DA"/>
    <w:rsid w:val="00745BEC"/>
    <w:rsid w:val="00745CC5"/>
    <w:rsid w:val="0074744E"/>
    <w:rsid w:val="00747483"/>
    <w:rsid w:val="00747E04"/>
    <w:rsid w:val="00751D4F"/>
    <w:rsid w:val="0076014E"/>
    <w:rsid w:val="00761E18"/>
    <w:rsid w:val="0076261C"/>
    <w:rsid w:val="00767B1A"/>
    <w:rsid w:val="0077008D"/>
    <w:rsid w:val="00772426"/>
    <w:rsid w:val="00772AEB"/>
    <w:rsid w:val="007732EE"/>
    <w:rsid w:val="00773741"/>
    <w:rsid w:val="00775892"/>
    <w:rsid w:val="0077617F"/>
    <w:rsid w:val="00777AFC"/>
    <w:rsid w:val="00780918"/>
    <w:rsid w:val="00786592"/>
    <w:rsid w:val="0078715F"/>
    <w:rsid w:val="007918A3"/>
    <w:rsid w:val="00795DAB"/>
    <w:rsid w:val="007A753C"/>
    <w:rsid w:val="007B4DF4"/>
    <w:rsid w:val="007B5099"/>
    <w:rsid w:val="007B571E"/>
    <w:rsid w:val="007C65D1"/>
    <w:rsid w:val="007C73BC"/>
    <w:rsid w:val="007D1413"/>
    <w:rsid w:val="007D2468"/>
    <w:rsid w:val="007D353D"/>
    <w:rsid w:val="007D4249"/>
    <w:rsid w:val="007D6182"/>
    <w:rsid w:val="007D7459"/>
    <w:rsid w:val="007E2D64"/>
    <w:rsid w:val="007E2F58"/>
    <w:rsid w:val="007E7166"/>
    <w:rsid w:val="007F1CFF"/>
    <w:rsid w:val="007F340C"/>
    <w:rsid w:val="00801DFB"/>
    <w:rsid w:val="0080210A"/>
    <w:rsid w:val="00806309"/>
    <w:rsid w:val="008071A8"/>
    <w:rsid w:val="008075F4"/>
    <w:rsid w:val="0081071A"/>
    <w:rsid w:val="00813B18"/>
    <w:rsid w:val="00815AA1"/>
    <w:rsid w:val="00815C78"/>
    <w:rsid w:val="00822160"/>
    <w:rsid w:val="0082225A"/>
    <w:rsid w:val="008231F3"/>
    <w:rsid w:val="00826853"/>
    <w:rsid w:val="00827DCD"/>
    <w:rsid w:val="008344DE"/>
    <w:rsid w:val="008351BB"/>
    <w:rsid w:val="008352AC"/>
    <w:rsid w:val="008363B4"/>
    <w:rsid w:val="00840F30"/>
    <w:rsid w:val="00843547"/>
    <w:rsid w:val="00845A68"/>
    <w:rsid w:val="00847465"/>
    <w:rsid w:val="00851FD0"/>
    <w:rsid w:val="00856E18"/>
    <w:rsid w:val="008571E3"/>
    <w:rsid w:val="00857401"/>
    <w:rsid w:val="00857759"/>
    <w:rsid w:val="00860E61"/>
    <w:rsid w:val="00866BAE"/>
    <w:rsid w:val="0087124E"/>
    <w:rsid w:val="00871FBD"/>
    <w:rsid w:val="00877B3F"/>
    <w:rsid w:val="00880080"/>
    <w:rsid w:val="008819CF"/>
    <w:rsid w:val="008822B1"/>
    <w:rsid w:val="008824CE"/>
    <w:rsid w:val="00884DCF"/>
    <w:rsid w:val="00885B2C"/>
    <w:rsid w:val="00885C58"/>
    <w:rsid w:val="008920BA"/>
    <w:rsid w:val="00897F74"/>
    <w:rsid w:val="008A28FE"/>
    <w:rsid w:val="008B2956"/>
    <w:rsid w:val="008B530E"/>
    <w:rsid w:val="008B60B8"/>
    <w:rsid w:val="008B6BE1"/>
    <w:rsid w:val="008B7EC7"/>
    <w:rsid w:val="008C08F1"/>
    <w:rsid w:val="008C2321"/>
    <w:rsid w:val="008C2EFD"/>
    <w:rsid w:val="008C33DE"/>
    <w:rsid w:val="008C468C"/>
    <w:rsid w:val="008C5D22"/>
    <w:rsid w:val="008C5ECF"/>
    <w:rsid w:val="008C63B3"/>
    <w:rsid w:val="008D3E88"/>
    <w:rsid w:val="008D3EBE"/>
    <w:rsid w:val="008D60AD"/>
    <w:rsid w:val="008E18AD"/>
    <w:rsid w:val="008E1F20"/>
    <w:rsid w:val="008E505E"/>
    <w:rsid w:val="008E6AA8"/>
    <w:rsid w:val="00912361"/>
    <w:rsid w:val="009254D0"/>
    <w:rsid w:val="00926487"/>
    <w:rsid w:val="00931BA2"/>
    <w:rsid w:val="0093429F"/>
    <w:rsid w:val="00934B00"/>
    <w:rsid w:val="00941BDE"/>
    <w:rsid w:val="00944D21"/>
    <w:rsid w:val="0094515A"/>
    <w:rsid w:val="009478A9"/>
    <w:rsid w:val="00951C6D"/>
    <w:rsid w:val="009535E8"/>
    <w:rsid w:val="00961C94"/>
    <w:rsid w:val="00961C9A"/>
    <w:rsid w:val="00964F99"/>
    <w:rsid w:val="00972421"/>
    <w:rsid w:val="009756CA"/>
    <w:rsid w:val="00977AF7"/>
    <w:rsid w:val="009843E6"/>
    <w:rsid w:val="00985115"/>
    <w:rsid w:val="00987BC1"/>
    <w:rsid w:val="00995900"/>
    <w:rsid w:val="00995A4F"/>
    <w:rsid w:val="00996BAC"/>
    <w:rsid w:val="009A2AB2"/>
    <w:rsid w:val="009A3AE4"/>
    <w:rsid w:val="009A55C8"/>
    <w:rsid w:val="009B1EE5"/>
    <w:rsid w:val="009B3044"/>
    <w:rsid w:val="009B66EF"/>
    <w:rsid w:val="009B72C1"/>
    <w:rsid w:val="009B78EA"/>
    <w:rsid w:val="009B7A96"/>
    <w:rsid w:val="009C0636"/>
    <w:rsid w:val="009C196B"/>
    <w:rsid w:val="009C2A0E"/>
    <w:rsid w:val="009C5A9B"/>
    <w:rsid w:val="009D626D"/>
    <w:rsid w:val="009D7C0B"/>
    <w:rsid w:val="009E2195"/>
    <w:rsid w:val="009E6F3B"/>
    <w:rsid w:val="009F6307"/>
    <w:rsid w:val="00A016D9"/>
    <w:rsid w:val="00A064BA"/>
    <w:rsid w:val="00A1055A"/>
    <w:rsid w:val="00A108B1"/>
    <w:rsid w:val="00A126CE"/>
    <w:rsid w:val="00A144C7"/>
    <w:rsid w:val="00A15967"/>
    <w:rsid w:val="00A21A84"/>
    <w:rsid w:val="00A2344D"/>
    <w:rsid w:val="00A25A46"/>
    <w:rsid w:val="00A27DD3"/>
    <w:rsid w:val="00A3062E"/>
    <w:rsid w:val="00A31DE4"/>
    <w:rsid w:val="00A36539"/>
    <w:rsid w:val="00A3688A"/>
    <w:rsid w:val="00A36DAD"/>
    <w:rsid w:val="00A4276B"/>
    <w:rsid w:val="00A50B29"/>
    <w:rsid w:val="00A513A6"/>
    <w:rsid w:val="00A52988"/>
    <w:rsid w:val="00A52C1F"/>
    <w:rsid w:val="00A53B89"/>
    <w:rsid w:val="00A574C6"/>
    <w:rsid w:val="00A628ED"/>
    <w:rsid w:val="00A65158"/>
    <w:rsid w:val="00A65D41"/>
    <w:rsid w:val="00A70FE3"/>
    <w:rsid w:val="00A7279D"/>
    <w:rsid w:val="00A730B6"/>
    <w:rsid w:val="00A7369F"/>
    <w:rsid w:val="00A738BA"/>
    <w:rsid w:val="00A7645D"/>
    <w:rsid w:val="00A800E5"/>
    <w:rsid w:val="00A81A76"/>
    <w:rsid w:val="00A823FC"/>
    <w:rsid w:val="00A852A9"/>
    <w:rsid w:val="00A92CE9"/>
    <w:rsid w:val="00A9636A"/>
    <w:rsid w:val="00AA067C"/>
    <w:rsid w:val="00AA1D99"/>
    <w:rsid w:val="00AA430B"/>
    <w:rsid w:val="00AA4E66"/>
    <w:rsid w:val="00AA78D9"/>
    <w:rsid w:val="00AA7BDE"/>
    <w:rsid w:val="00AD32D5"/>
    <w:rsid w:val="00AD5017"/>
    <w:rsid w:val="00AD7321"/>
    <w:rsid w:val="00AD7E8A"/>
    <w:rsid w:val="00AE057F"/>
    <w:rsid w:val="00AE7ADE"/>
    <w:rsid w:val="00AF4E8B"/>
    <w:rsid w:val="00B03597"/>
    <w:rsid w:val="00B048B0"/>
    <w:rsid w:val="00B14A99"/>
    <w:rsid w:val="00B15E68"/>
    <w:rsid w:val="00B16CCB"/>
    <w:rsid w:val="00B2258F"/>
    <w:rsid w:val="00B2307A"/>
    <w:rsid w:val="00B24B85"/>
    <w:rsid w:val="00B26061"/>
    <w:rsid w:val="00B27A3A"/>
    <w:rsid w:val="00B30693"/>
    <w:rsid w:val="00B3092C"/>
    <w:rsid w:val="00B33B07"/>
    <w:rsid w:val="00B35C2A"/>
    <w:rsid w:val="00B36380"/>
    <w:rsid w:val="00B40248"/>
    <w:rsid w:val="00B41EB2"/>
    <w:rsid w:val="00B42845"/>
    <w:rsid w:val="00B42FFF"/>
    <w:rsid w:val="00B44AEE"/>
    <w:rsid w:val="00B522BF"/>
    <w:rsid w:val="00B5302F"/>
    <w:rsid w:val="00B57EF9"/>
    <w:rsid w:val="00B60B39"/>
    <w:rsid w:val="00B60BD5"/>
    <w:rsid w:val="00B67A0E"/>
    <w:rsid w:val="00B714E6"/>
    <w:rsid w:val="00B71BCD"/>
    <w:rsid w:val="00B7355A"/>
    <w:rsid w:val="00B737EE"/>
    <w:rsid w:val="00B74D17"/>
    <w:rsid w:val="00B753BF"/>
    <w:rsid w:val="00B759C7"/>
    <w:rsid w:val="00B77049"/>
    <w:rsid w:val="00B80D9C"/>
    <w:rsid w:val="00B81F5F"/>
    <w:rsid w:val="00B830A6"/>
    <w:rsid w:val="00B8594C"/>
    <w:rsid w:val="00B86112"/>
    <w:rsid w:val="00B87F92"/>
    <w:rsid w:val="00B91E9B"/>
    <w:rsid w:val="00B929BD"/>
    <w:rsid w:val="00B93177"/>
    <w:rsid w:val="00B9318E"/>
    <w:rsid w:val="00BA1317"/>
    <w:rsid w:val="00BB2773"/>
    <w:rsid w:val="00BB41AA"/>
    <w:rsid w:val="00BB736F"/>
    <w:rsid w:val="00BC0B17"/>
    <w:rsid w:val="00BC16DA"/>
    <w:rsid w:val="00BC285C"/>
    <w:rsid w:val="00BC3767"/>
    <w:rsid w:val="00BD6C48"/>
    <w:rsid w:val="00BD742C"/>
    <w:rsid w:val="00BE1ADC"/>
    <w:rsid w:val="00BE26F1"/>
    <w:rsid w:val="00BE29D1"/>
    <w:rsid w:val="00BE36FB"/>
    <w:rsid w:val="00BF3712"/>
    <w:rsid w:val="00BF698E"/>
    <w:rsid w:val="00BF6CDE"/>
    <w:rsid w:val="00C02571"/>
    <w:rsid w:val="00C06C6D"/>
    <w:rsid w:val="00C11C47"/>
    <w:rsid w:val="00C11EB5"/>
    <w:rsid w:val="00C12D38"/>
    <w:rsid w:val="00C14F88"/>
    <w:rsid w:val="00C175FC"/>
    <w:rsid w:val="00C17617"/>
    <w:rsid w:val="00C20689"/>
    <w:rsid w:val="00C20E36"/>
    <w:rsid w:val="00C265EB"/>
    <w:rsid w:val="00C30F0E"/>
    <w:rsid w:val="00C31D01"/>
    <w:rsid w:val="00C33EA7"/>
    <w:rsid w:val="00C36661"/>
    <w:rsid w:val="00C36CD7"/>
    <w:rsid w:val="00C36D5C"/>
    <w:rsid w:val="00C37624"/>
    <w:rsid w:val="00C3785E"/>
    <w:rsid w:val="00C4299F"/>
    <w:rsid w:val="00C452DD"/>
    <w:rsid w:val="00C53855"/>
    <w:rsid w:val="00C615C7"/>
    <w:rsid w:val="00C618D6"/>
    <w:rsid w:val="00C61966"/>
    <w:rsid w:val="00C62F84"/>
    <w:rsid w:val="00C648C7"/>
    <w:rsid w:val="00C653B6"/>
    <w:rsid w:val="00C6690C"/>
    <w:rsid w:val="00C67D03"/>
    <w:rsid w:val="00C70BF4"/>
    <w:rsid w:val="00C80D18"/>
    <w:rsid w:val="00C837A0"/>
    <w:rsid w:val="00C86855"/>
    <w:rsid w:val="00C87985"/>
    <w:rsid w:val="00C91483"/>
    <w:rsid w:val="00C91D0E"/>
    <w:rsid w:val="00C97EA0"/>
    <w:rsid w:val="00CA047C"/>
    <w:rsid w:val="00CA6205"/>
    <w:rsid w:val="00CA6C5C"/>
    <w:rsid w:val="00CA7D81"/>
    <w:rsid w:val="00CD25A1"/>
    <w:rsid w:val="00CE06BD"/>
    <w:rsid w:val="00CE1548"/>
    <w:rsid w:val="00CE28BB"/>
    <w:rsid w:val="00CE319B"/>
    <w:rsid w:val="00CE4906"/>
    <w:rsid w:val="00CE49A0"/>
    <w:rsid w:val="00CF37EB"/>
    <w:rsid w:val="00CF57A6"/>
    <w:rsid w:val="00CF59C1"/>
    <w:rsid w:val="00CF6A3F"/>
    <w:rsid w:val="00D03A28"/>
    <w:rsid w:val="00D0640F"/>
    <w:rsid w:val="00D112AA"/>
    <w:rsid w:val="00D1375B"/>
    <w:rsid w:val="00D16FBB"/>
    <w:rsid w:val="00D2103B"/>
    <w:rsid w:val="00D21A3C"/>
    <w:rsid w:val="00D24905"/>
    <w:rsid w:val="00D30A84"/>
    <w:rsid w:val="00D30AC5"/>
    <w:rsid w:val="00D326A7"/>
    <w:rsid w:val="00D33217"/>
    <w:rsid w:val="00D35585"/>
    <w:rsid w:val="00D3620E"/>
    <w:rsid w:val="00D37BA5"/>
    <w:rsid w:val="00D41BF0"/>
    <w:rsid w:val="00D42366"/>
    <w:rsid w:val="00D42E18"/>
    <w:rsid w:val="00D43857"/>
    <w:rsid w:val="00D43FA7"/>
    <w:rsid w:val="00D459D5"/>
    <w:rsid w:val="00D5057A"/>
    <w:rsid w:val="00D60754"/>
    <w:rsid w:val="00D612AA"/>
    <w:rsid w:val="00D619A9"/>
    <w:rsid w:val="00D621C1"/>
    <w:rsid w:val="00D63613"/>
    <w:rsid w:val="00D6393A"/>
    <w:rsid w:val="00D65AE8"/>
    <w:rsid w:val="00D70D14"/>
    <w:rsid w:val="00D728E2"/>
    <w:rsid w:val="00D76D51"/>
    <w:rsid w:val="00D84FDC"/>
    <w:rsid w:val="00D85FE7"/>
    <w:rsid w:val="00D92909"/>
    <w:rsid w:val="00D9313A"/>
    <w:rsid w:val="00D9488D"/>
    <w:rsid w:val="00D96C04"/>
    <w:rsid w:val="00DA0179"/>
    <w:rsid w:val="00DA2DEB"/>
    <w:rsid w:val="00DA4931"/>
    <w:rsid w:val="00DA63A0"/>
    <w:rsid w:val="00DB6887"/>
    <w:rsid w:val="00DB7D52"/>
    <w:rsid w:val="00DC2EE8"/>
    <w:rsid w:val="00DC4E00"/>
    <w:rsid w:val="00DC5A42"/>
    <w:rsid w:val="00DC5BFE"/>
    <w:rsid w:val="00DC5C7C"/>
    <w:rsid w:val="00DC74A2"/>
    <w:rsid w:val="00DC78EC"/>
    <w:rsid w:val="00DC7A4E"/>
    <w:rsid w:val="00DD22DE"/>
    <w:rsid w:val="00DD7512"/>
    <w:rsid w:val="00DD7582"/>
    <w:rsid w:val="00DE0474"/>
    <w:rsid w:val="00DE739E"/>
    <w:rsid w:val="00DE76EB"/>
    <w:rsid w:val="00DF1DD1"/>
    <w:rsid w:val="00E0121B"/>
    <w:rsid w:val="00E04121"/>
    <w:rsid w:val="00E04C33"/>
    <w:rsid w:val="00E14B30"/>
    <w:rsid w:val="00E177C9"/>
    <w:rsid w:val="00E17FDE"/>
    <w:rsid w:val="00E2376E"/>
    <w:rsid w:val="00E242A7"/>
    <w:rsid w:val="00E24555"/>
    <w:rsid w:val="00E247EC"/>
    <w:rsid w:val="00E30F3D"/>
    <w:rsid w:val="00E3446F"/>
    <w:rsid w:val="00E406B0"/>
    <w:rsid w:val="00E51BA1"/>
    <w:rsid w:val="00E57A1B"/>
    <w:rsid w:val="00E60274"/>
    <w:rsid w:val="00E60F58"/>
    <w:rsid w:val="00E64203"/>
    <w:rsid w:val="00E64739"/>
    <w:rsid w:val="00E717E7"/>
    <w:rsid w:val="00E72BC5"/>
    <w:rsid w:val="00E74C44"/>
    <w:rsid w:val="00E758FE"/>
    <w:rsid w:val="00E76FC2"/>
    <w:rsid w:val="00E77DB4"/>
    <w:rsid w:val="00E837C6"/>
    <w:rsid w:val="00E8672D"/>
    <w:rsid w:val="00E87CC2"/>
    <w:rsid w:val="00E96E96"/>
    <w:rsid w:val="00EA0144"/>
    <w:rsid w:val="00EB0001"/>
    <w:rsid w:val="00EB4DE3"/>
    <w:rsid w:val="00EC013F"/>
    <w:rsid w:val="00EC13B7"/>
    <w:rsid w:val="00EC13CD"/>
    <w:rsid w:val="00EC1E6E"/>
    <w:rsid w:val="00EC533F"/>
    <w:rsid w:val="00ED05AA"/>
    <w:rsid w:val="00ED0934"/>
    <w:rsid w:val="00ED2B67"/>
    <w:rsid w:val="00EE02E1"/>
    <w:rsid w:val="00EE0E9D"/>
    <w:rsid w:val="00EE1AD6"/>
    <w:rsid w:val="00EF3EFE"/>
    <w:rsid w:val="00EF4449"/>
    <w:rsid w:val="00EF580A"/>
    <w:rsid w:val="00F00F45"/>
    <w:rsid w:val="00F02C3D"/>
    <w:rsid w:val="00F04AAC"/>
    <w:rsid w:val="00F10E15"/>
    <w:rsid w:val="00F1703E"/>
    <w:rsid w:val="00F176BB"/>
    <w:rsid w:val="00F2186D"/>
    <w:rsid w:val="00F225DD"/>
    <w:rsid w:val="00F229A7"/>
    <w:rsid w:val="00F26763"/>
    <w:rsid w:val="00F27B62"/>
    <w:rsid w:val="00F36036"/>
    <w:rsid w:val="00F364F7"/>
    <w:rsid w:val="00F365C3"/>
    <w:rsid w:val="00F37511"/>
    <w:rsid w:val="00F40C5F"/>
    <w:rsid w:val="00F425BB"/>
    <w:rsid w:val="00F42AC2"/>
    <w:rsid w:val="00F47496"/>
    <w:rsid w:val="00F507DF"/>
    <w:rsid w:val="00F51D00"/>
    <w:rsid w:val="00F54D02"/>
    <w:rsid w:val="00F55B26"/>
    <w:rsid w:val="00F60494"/>
    <w:rsid w:val="00F62359"/>
    <w:rsid w:val="00F657D0"/>
    <w:rsid w:val="00F67DA5"/>
    <w:rsid w:val="00F710C2"/>
    <w:rsid w:val="00F745B8"/>
    <w:rsid w:val="00F76EE6"/>
    <w:rsid w:val="00F84FCA"/>
    <w:rsid w:val="00F86BBA"/>
    <w:rsid w:val="00F878FE"/>
    <w:rsid w:val="00F91362"/>
    <w:rsid w:val="00FA6472"/>
    <w:rsid w:val="00FB3928"/>
    <w:rsid w:val="00FB5378"/>
    <w:rsid w:val="00FC344E"/>
    <w:rsid w:val="00FC766B"/>
    <w:rsid w:val="00FC77C7"/>
    <w:rsid w:val="00FC7BBF"/>
    <w:rsid w:val="00FD14CC"/>
    <w:rsid w:val="00FD1B74"/>
    <w:rsid w:val="00FD5AC2"/>
    <w:rsid w:val="00FD5AE6"/>
    <w:rsid w:val="00FE0B61"/>
    <w:rsid w:val="00FE7655"/>
    <w:rsid w:val="00FF3977"/>
    <w:rsid w:val="00FF3A1A"/>
    <w:rsid w:val="00FF4B7D"/>
    <w:rsid w:val="00FF4C42"/>
    <w:rsid w:val="00FF4CED"/>
    <w:rsid w:val="00FF4EA9"/>
    <w:rsid w:val="00FF667D"/>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3534FEB7"/>
  <w15:chartTrackingRefBased/>
  <w15:docId w15:val="{1972E08D-99B7-42E3-9170-60FA2D31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Liberation Serif" w:hAnsi="Liberation Serif" w:cs="Mangal"/>
      <w:kern w:val="1"/>
      <w:sz w:val="24"/>
      <w:szCs w:val="24"/>
      <w:lang w:eastAsia="zh-CN" w:bidi="hi-IN"/>
    </w:rPr>
  </w:style>
  <w:style w:type="paragraph" w:styleId="5">
    <w:name w:val="heading 5"/>
    <w:basedOn w:val="a"/>
    <w:next w:val="a"/>
    <w:link w:val="50"/>
    <w:uiPriority w:val="9"/>
    <w:unhideWhenUsed/>
    <w:qFormat/>
    <w:rsid w:val="00B71BCD"/>
    <w:pPr>
      <w:spacing w:before="240" w:after="60"/>
      <w:outlineLvl w:val="4"/>
    </w:pPr>
    <w:rPr>
      <w:rFonts w:ascii="Calibri" w:eastAsia="Times New Roman" w:hAnsi="Calibri"/>
      <w:b/>
      <w:bCs/>
      <w:i/>
      <w:iCs/>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customStyle="1" w:styleId="BalloonTextChar">
    <w:name w:val="Balloon Text Char"/>
    <w:rPr>
      <w:rFonts w:ascii="Segoe UI" w:eastAsia="SimSun" w:hAnsi="Segoe UI" w:cs="Mangal"/>
      <w:kern w:val="1"/>
      <w:sz w:val="18"/>
      <w:szCs w:val="16"/>
      <w:lang w:val="en-CA" w:eastAsia="zh-CN" w:bidi="hi-IN"/>
    </w:rPr>
  </w:style>
  <w:style w:type="character" w:customStyle="1" w:styleId="CommentReference1">
    <w:name w:val="Comment Reference1"/>
    <w:rPr>
      <w:sz w:val="16"/>
      <w:szCs w:val="16"/>
    </w:rPr>
  </w:style>
  <w:style w:type="character" w:customStyle="1" w:styleId="CommentTextChar">
    <w:name w:val="Comment Text Char"/>
    <w:rPr>
      <w:rFonts w:ascii="Liberation Serif" w:eastAsia="SimSun" w:hAnsi="Liberation Serif" w:cs="Mangal"/>
      <w:kern w:val="1"/>
      <w:szCs w:val="18"/>
      <w:lang w:eastAsia="zh-CN" w:bidi="hi-IN"/>
    </w:rPr>
  </w:style>
  <w:style w:type="character" w:customStyle="1" w:styleId="CommentSubjectChar">
    <w:name w:val="Comment Subject Char"/>
    <w:rPr>
      <w:rFonts w:ascii="Liberation Serif" w:eastAsia="SimSun" w:hAnsi="Liberation Serif" w:cs="Mangal"/>
      <w:b/>
      <w:bCs/>
      <w:kern w:val="1"/>
      <w:szCs w:val="18"/>
      <w:lang w:eastAsia="zh-CN" w:bidi="hi-IN"/>
    </w:rPr>
  </w:style>
  <w:style w:type="character" w:styleId="a4">
    <w:name w:val="FollowedHyperlink"/>
    <w:rPr>
      <w:color w:val="954F72"/>
      <w:u w:val="single"/>
    </w:rPr>
  </w:style>
  <w:style w:type="paragraph" w:customStyle="1" w:styleId="Heading">
    <w:name w:val="Heading"/>
    <w:basedOn w:val="a"/>
    <w:next w:val="a5"/>
    <w:pPr>
      <w:keepNext/>
      <w:spacing w:before="240" w:after="120"/>
    </w:pPr>
    <w:rPr>
      <w:rFonts w:ascii="Liberation Sans" w:eastAsia="Microsoft YaHei"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Caption1">
    <w:name w:val="Caption1"/>
    <w:basedOn w:val="a"/>
    <w:pPr>
      <w:suppressLineNumbers/>
      <w:spacing w:before="120" w:after="120"/>
    </w:pPr>
    <w:rPr>
      <w:i/>
      <w:iCs/>
    </w:rPr>
  </w:style>
  <w:style w:type="paragraph" w:styleId="a8">
    <w:name w:val="Balloon Text"/>
    <w:basedOn w:val="a"/>
    <w:rPr>
      <w:rFonts w:ascii="Segoe UI" w:hAnsi="Segoe UI" w:cs="Segoe UI"/>
      <w:sz w:val="18"/>
      <w:szCs w:val="16"/>
    </w:rPr>
  </w:style>
  <w:style w:type="paragraph" w:customStyle="1" w:styleId="CommentText1">
    <w:name w:val="Comment Text1"/>
    <w:basedOn w:val="a"/>
    <w:rPr>
      <w:sz w:val="20"/>
      <w:szCs w:val="18"/>
    </w:rPr>
  </w:style>
  <w:style w:type="paragraph" w:customStyle="1" w:styleId="CommentSubject1">
    <w:name w:val="Comment Subject1"/>
    <w:basedOn w:val="CommentText1"/>
    <w:rPr>
      <w:b/>
      <w:bCs/>
    </w:rPr>
  </w:style>
  <w:style w:type="paragraph" w:styleId="a9">
    <w:name w:val="Revision"/>
    <w:pPr>
      <w:suppressAutoHyphens/>
    </w:pPr>
    <w:rPr>
      <w:rFonts w:ascii="Liberation Serif" w:hAnsi="Liberation Serif" w:cs="Mangal"/>
      <w:kern w:val="1"/>
      <w:sz w:val="24"/>
      <w:szCs w:val="21"/>
      <w:lang w:eastAsia="zh-CN" w:bidi="hi-IN"/>
    </w:rPr>
  </w:style>
  <w:style w:type="paragraph" w:styleId="aa">
    <w:name w:val="header"/>
    <w:basedOn w:val="a"/>
    <w:link w:val="ab"/>
    <w:uiPriority w:val="99"/>
    <w:unhideWhenUsed/>
    <w:rsid w:val="001B125F"/>
    <w:pPr>
      <w:tabs>
        <w:tab w:val="center" w:pos="4680"/>
        <w:tab w:val="right" w:pos="9360"/>
      </w:tabs>
    </w:pPr>
    <w:rPr>
      <w:szCs w:val="21"/>
    </w:rPr>
  </w:style>
  <w:style w:type="character" w:customStyle="1" w:styleId="ab">
    <w:name w:val="Верхний колонтитул Знак"/>
    <w:link w:val="aa"/>
    <w:uiPriority w:val="99"/>
    <w:rsid w:val="001B125F"/>
    <w:rPr>
      <w:rFonts w:ascii="Liberation Serif" w:eastAsia="SimSun" w:hAnsi="Liberation Serif" w:cs="Mangal"/>
      <w:kern w:val="1"/>
      <w:sz w:val="24"/>
      <w:szCs w:val="21"/>
      <w:lang w:eastAsia="zh-CN" w:bidi="hi-IN"/>
    </w:rPr>
  </w:style>
  <w:style w:type="paragraph" w:styleId="ac">
    <w:name w:val="footer"/>
    <w:basedOn w:val="a"/>
    <w:link w:val="ad"/>
    <w:uiPriority w:val="99"/>
    <w:unhideWhenUsed/>
    <w:rsid w:val="001B125F"/>
    <w:pPr>
      <w:tabs>
        <w:tab w:val="center" w:pos="4680"/>
        <w:tab w:val="right" w:pos="9360"/>
      </w:tabs>
    </w:pPr>
    <w:rPr>
      <w:szCs w:val="21"/>
    </w:rPr>
  </w:style>
  <w:style w:type="character" w:customStyle="1" w:styleId="ad">
    <w:name w:val="Нижний колонтитул Знак"/>
    <w:link w:val="ac"/>
    <w:uiPriority w:val="99"/>
    <w:rsid w:val="001B125F"/>
    <w:rPr>
      <w:rFonts w:ascii="Liberation Serif" w:eastAsia="SimSun" w:hAnsi="Liberation Serif" w:cs="Mangal"/>
      <w:kern w:val="1"/>
      <w:sz w:val="24"/>
      <w:szCs w:val="21"/>
      <w:lang w:eastAsia="zh-CN" w:bidi="hi-IN"/>
    </w:rPr>
  </w:style>
  <w:style w:type="character" w:customStyle="1" w:styleId="ae">
    <w:name w:val="Абзац списка Знак"/>
    <w:aliases w:val="List Paragraph 1 Знак,Numbered Paragraph Знак,Main numbered paragraph Знак,Numbered List Paragraph Знак,List Paragraph (numbered (a)) Знак,Bullet Answer Знак,List Paragraph1 Знак,References Знак,ReferencesCxSpLast Знак,lp1 Знак"/>
    <w:link w:val="af"/>
    <w:uiPriority w:val="34"/>
    <w:locked/>
    <w:rsid w:val="00D35585"/>
    <w:rPr>
      <w:rFonts w:ascii="Calibri" w:hAnsi="Calibri" w:cs="Calibri"/>
    </w:rPr>
  </w:style>
  <w:style w:type="paragraph" w:styleId="af">
    <w:name w:val="List Paragraph"/>
    <w:aliases w:val="List Paragraph 1,Numbered Paragraph,Main numbered paragraph,Numbered List Paragraph,List Paragraph (numbered (a)),Bullet Answer,List Paragraph1,References,ReferencesCxSpLast,lp1,123 List Paragraph,List Paragraph nowy,Liste 1,Bullets"/>
    <w:basedOn w:val="a"/>
    <w:link w:val="ae"/>
    <w:uiPriority w:val="34"/>
    <w:qFormat/>
    <w:rsid w:val="00D35585"/>
    <w:pPr>
      <w:suppressAutoHyphens w:val="0"/>
      <w:ind w:left="720"/>
    </w:pPr>
    <w:rPr>
      <w:rFonts w:ascii="Calibri" w:eastAsia="Times New Roman" w:hAnsi="Calibri" w:cs="Calibri"/>
      <w:kern w:val="0"/>
      <w:sz w:val="20"/>
      <w:szCs w:val="20"/>
      <w:lang w:eastAsia="en-US" w:bidi="ar-SA"/>
    </w:rPr>
  </w:style>
  <w:style w:type="character" w:styleId="af0">
    <w:name w:val="annotation reference"/>
    <w:uiPriority w:val="99"/>
    <w:semiHidden/>
    <w:unhideWhenUsed/>
    <w:rsid w:val="005F164D"/>
    <w:rPr>
      <w:sz w:val="16"/>
      <w:szCs w:val="16"/>
    </w:rPr>
  </w:style>
  <w:style w:type="paragraph" w:styleId="af1">
    <w:name w:val="annotation text"/>
    <w:basedOn w:val="a"/>
    <w:link w:val="af2"/>
    <w:uiPriority w:val="99"/>
    <w:semiHidden/>
    <w:unhideWhenUsed/>
    <w:rsid w:val="005F164D"/>
    <w:rPr>
      <w:sz w:val="20"/>
      <w:szCs w:val="18"/>
    </w:rPr>
  </w:style>
  <w:style w:type="character" w:customStyle="1" w:styleId="af2">
    <w:name w:val="Текст примечания Знак"/>
    <w:link w:val="af1"/>
    <w:uiPriority w:val="99"/>
    <w:semiHidden/>
    <w:rsid w:val="005F164D"/>
    <w:rPr>
      <w:rFonts w:ascii="Liberation Serif" w:hAnsi="Liberation Serif" w:cs="Mangal"/>
      <w:kern w:val="1"/>
      <w:szCs w:val="18"/>
      <w:lang w:eastAsia="zh-CN" w:bidi="hi-IN"/>
    </w:rPr>
  </w:style>
  <w:style w:type="paragraph" w:styleId="af3">
    <w:name w:val="annotation subject"/>
    <w:basedOn w:val="af1"/>
    <w:next w:val="af1"/>
    <w:link w:val="af4"/>
    <w:uiPriority w:val="99"/>
    <w:semiHidden/>
    <w:unhideWhenUsed/>
    <w:rsid w:val="005F164D"/>
    <w:rPr>
      <w:b/>
      <w:bCs/>
    </w:rPr>
  </w:style>
  <w:style w:type="character" w:customStyle="1" w:styleId="af4">
    <w:name w:val="Тема примечания Знак"/>
    <w:link w:val="af3"/>
    <w:uiPriority w:val="99"/>
    <w:semiHidden/>
    <w:rsid w:val="005F164D"/>
    <w:rPr>
      <w:rFonts w:ascii="Liberation Serif" w:hAnsi="Liberation Serif" w:cs="Mangal"/>
      <w:b/>
      <w:bCs/>
      <w:kern w:val="1"/>
      <w:szCs w:val="18"/>
      <w:lang w:eastAsia="zh-CN" w:bidi="hi-IN"/>
    </w:rPr>
  </w:style>
  <w:style w:type="character" w:styleId="af5">
    <w:name w:val="Unresolved Mention"/>
    <w:uiPriority w:val="99"/>
    <w:semiHidden/>
    <w:unhideWhenUsed/>
    <w:rsid w:val="005F164D"/>
    <w:rPr>
      <w:color w:val="605E5C"/>
      <w:shd w:val="clear" w:color="auto" w:fill="E1DFDD"/>
    </w:rPr>
  </w:style>
  <w:style w:type="character" w:customStyle="1" w:styleId="50">
    <w:name w:val="Заголовок 5 Знак"/>
    <w:link w:val="5"/>
    <w:uiPriority w:val="9"/>
    <w:rsid w:val="00B71BCD"/>
    <w:rPr>
      <w:rFonts w:ascii="Calibri" w:eastAsia="Times New Roman" w:hAnsi="Calibri" w:cs="Mangal"/>
      <w:b/>
      <w:bCs/>
      <w:i/>
      <w:iCs/>
      <w:kern w:val="1"/>
      <w:sz w:val="26"/>
      <w:szCs w:val="23"/>
      <w:lang w:eastAsia="zh-CN" w:bidi="hi-IN"/>
    </w:rPr>
  </w:style>
  <w:style w:type="paragraph" w:customStyle="1" w:styleId="xmsonormal">
    <w:name w:val="x_msonormal"/>
    <w:basedOn w:val="a"/>
    <w:rsid w:val="00931BA2"/>
    <w:pPr>
      <w:suppressAutoHyphens w:val="0"/>
    </w:pPr>
    <w:rPr>
      <w:rFonts w:ascii="Calibri" w:eastAsia="Calibri" w:hAnsi="Calibri" w:cs="Calibri"/>
      <w:kern w:val="0"/>
      <w:sz w:val="22"/>
      <w:szCs w:val="22"/>
      <w:lang w:eastAsia="en-US" w:bidi="ar-SA"/>
    </w:rPr>
  </w:style>
  <w:style w:type="paragraph" w:customStyle="1" w:styleId="Default">
    <w:name w:val="Default"/>
    <w:rsid w:val="000712C9"/>
    <w:pPr>
      <w:autoSpaceDE w:val="0"/>
      <w:autoSpaceDN w:val="0"/>
      <w:adjustRightInd w:val="0"/>
    </w:pPr>
    <w:rPr>
      <w:rFonts w:eastAsia="Calibri"/>
      <w:color w:val="000000"/>
      <w:sz w:val="24"/>
      <w:szCs w:val="24"/>
      <w:lang w:eastAsia="en-US" w:bidi="ar-SA"/>
    </w:rPr>
  </w:style>
  <w:style w:type="character" w:customStyle="1" w:styleId="jlqj4b">
    <w:name w:val="jlqj4b"/>
    <w:basedOn w:val="a0"/>
    <w:rsid w:val="000A0637"/>
  </w:style>
  <w:style w:type="character" w:styleId="af6">
    <w:name w:val="Emphasis"/>
    <w:basedOn w:val="a0"/>
    <w:uiPriority w:val="20"/>
    <w:qFormat/>
    <w:rsid w:val="00034633"/>
    <w:rPr>
      <w:i/>
      <w:iCs/>
    </w:rPr>
  </w:style>
  <w:style w:type="character" w:customStyle="1" w:styleId="tojvnm2t">
    <w:name w:val="tojvnm2t"/>
    <w:basedOn w:val="a0"/>
    <w:rsid w:val="00663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633">
      <w:bodyDiv w:val="1"/>
      <w:marLeft w:val="0"/>
      <w:marRight w:val="0"/>
      <w:marTop w:val="0"/>
      <w:marBottom w:val="0"/>
      <w:divBdr>
        <w:top w:val="none" w:sz="0" w:space="0" w:color="auto"/>
        <w:left w:val="none" w:sz="0" w:space="0" w:color="auto"/>
        <w:bottom w:val="none" w:sz="0" w:space="0" w:color="auto"/>
        <w:right w:val="none" w:sz="0" w:space="0" w:color="auto"/>
      </w:divBdr>
    </w:div>
    <w:div w:id="122161701">
      <w:bodyDiv w:val="1"/>
      <w:marLeft w:val="0"/>
      <w:marRight w:val="0"/>
      <w:marTop w:val="0"/>
      <w:marBottom w:val="0"/>
      <w:divBdr>
        <w:top w:val="none" w:sz="0" w:space="0" w:color="auto"/>
        <w:left w:val="none" w:sz="0" w:space="0" w:color="auto"/>
        <w:bottom w:val="none" w:sz="0" w:space="0" w:color="auto"/>
        <w:right w:val="none" w:sz="0" w:space="0" w:color="auto"/>
      </w:divBdr>
    </w:div>
    <w:div w:id="494733352">
      <w:bodyDiv w:val="1"/>
      <w:marLeft w:val="0"/>
      <w:marRight w:val="0"/>
      <w:marTop w:val="0"/>
      <w:marBottom w:val="0"/>
      <w:divBdr>
        <w:top w:val="none" w:sz="0" w:space="0" w:color="auto"/>
        <w:left w:val="none" w:sz="0" w:space="0" w:color="auto"/>
        <w:bottom w:val="none" w:sz="0" w:space="0" w:color="auto"/>
        <w:right w:val="none" w:sz="0" w:space="0" w:color="auto"/>
      </w:divBdr>
    </w:div>
    <w:div w:id="509100549">
      <w:bodyDiv w:val="1"/>
      <w:marLeft w:val="0"/>
      <w:marRight w:val="0"/>
      <w:marTop w:val="0"/>
      <w:marBottom w:val="0"/>
      <w:divBdr>
        <w:top w:val="none" w:sz="0" w:space="0" w:color="auto"/>
        <w:left w:val="none" w:sz="0" w:space="0" w:color="auto"/>
        <w:bottom w:val="none" w:sz="0" w:space="0" w:color="auto"/>
        <w:right w:val="none" w:sz="0" w:space="0" w:color="auto"/>
      </w:divBdr>
    </w:div>
    <w:div w:id="1250499893">
      <w:bodyDiv w:val="1"/>
      <w:marLeft w:val="0"/>
      <w:marRight w:val="0"/>
      <w:marTop w:val="0"/>
      <w:marBottom w:val="0"/>
      <w:divBdr>
        <w:top w:val="none" w:sz="0" w:space="0" w:color="auto"/>
        <w:left w:val="none" w:sz="0" w:space="0" w:color="auto"/>
        <w:bottom w:val="none" w:sz="0" w:space="0" w:color="auto"/>
        <w:right w:val="none" w:sz="0" w:space="0" w:color="auto"/>
      </w:divBdr>
    </w:div>
    <w:div w:id="1427071908">
      <w:bodyDiv w:val="1"/>
      <w:marLeft w:val="0"/>
      <w:marRight w:val="0"/>
      <w:marTop w:val="0"/>
      <w:marBottom w:val="0"/>
      <w:divBdr>
        <w:top w:val="none" w:sz="0" w:space="0" w:color="auto"/>
        <w:left w:val="none" w:sz="0" w:space="0" w:color="auto"/>
        <w:bottom w:val="none" w:sz="0" w:space="0" w:color="auto"/>
        <w:right w:val="none" w:sz="0" w:space="0" w:color="auto"/>
      </w:divBdr>
      <w:divsChild>
        <w:div w:id="1982928335">
          <w:marLeft w:val="0"/>
          <w:marRight w:val="0"/>
          <w:marTop w:val="0"/>
          <w:marBottom w:val="0"/>
          <w:divBdr>
            <w:top w:val="none" w:sz="0" w:space="0" w:color="auto"/>
            <w:left w:val="none" w:sz="0" w:space="0" w:color="auto"/>
            <w:bottom w:val="none" w:sz="0" w:space="0" w:color="auto"/>
            <w:right w:val="none" w:sz="0" w:space="0" w:color="auto"/>
          </w:divBdr>
        </w:div>
      </w:divsChild>
    </w:div>
    <w:div w:id="1493713830">
      <w:bodyDiv w:val="1"/>
      <w:marLeft w:val="0"/>
      <w:marRight w:val="0"/>
      <w:marTop w:val="0"/>
      <w:marBottom w:val="0"/>
      <w:divBdr>
        <w:top w:val="none" w:sz="0" w:space="0" w:color="auto"/>
        <w:left w:val="none" w:sz="0" w:space="0" w:color="auto"/>
        <w:bottom w:val="none" w:sz="0" w:space="0" w:color="auto"/>
        <w:right w:val="none" w:sz="0" w:space="0" w:color="auto"/>
      </w:divBdr>
    </w:div>
    <w:div w:id="1655791921">
      <w:bodyDiv w:val="1"/>
      <w:marLeft w:val="0"/>
      <w:marRight w:val="0"/>
      <w:marTop w:val="0"/>
      <w:marBottom w:val="0"/>
      <w:divBdr>
        <w:top w:val="none" w:sz="0" w:space="0" w:color="auto"/>
        <w:left w:val="none" w:sz="0" w:space="0" w:color="auto"/>
        <w:bottom w:val="none" w:sz="0" w:space="0" w:color="auto"/>
        <w:right w:val="none" w:sz="0" w:space="0" w:color="auto"/>
      </w:divBdr>
    </w:div>
    <w:div w:id="204663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combank.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f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ldbank.org/en/country/moldova/overview"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4D1B33BF11BC46B4B99B42025570AD" ma:contentTypeVersion="13" ma:contentTypeDescription="Create a new document." ma:contentTypeScope="" ma:versionID="0bae51a3004b5f1187de6f6c1ad21284">
  <xsd:schema xmlns:xsd="http://www.w3.org/2001/XMLSchema" xmlns:xs="http://www.w3.org/2001/XMLSchema" xmlns:p="http://schemas.microsoft.com/office/2006/metadata/properties" xmlns:ns3="0be3de31-8069-4122-83d5-39c5913fed93" xmlns:ns4="ee26b7d1-2f84-4f32-821b-8fc2b12c717b" targetNamespace="http://schemas.microsoft.com/office/2006/metadata/properties" ma:root="true" ma:fieldsID="153dcf3f23359dd9ac5c3f9541b6c86e" ns3:_="" ns4:_="">
    <xsd:import namespace="0be3de31-8069-4122-83d5-39c5913fed93"/>
    <xsd:import namespace="ee26b7d1-2f84-4f32-821b-8fc2b12c71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3de31-8069-4122-83d5-39c5913fe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26b7d1-2f84-4f32-821b-8fc2b12c71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76BB3-6841-4655-BCA6-20603BCD4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3de31-8069-4122-83d5-39c5913fed93"/>
    <ds:schemaRef ds:uri="ee26b7d1-2f84-4f32-821b-8fc2b12c7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43433-AF0D-453C-BA5C-29AD8224DAB1}">
  <ds:schemaRefs>
    <ds:schemaRef ds:uri="http://schemas.openxmlformats.org/officeDocument/2006/bibliography"/>
  </ds:schemaRefs>
</ds:datastoreItem>
</file>

<file path=customXml/itemProps3.xml><?xml version="1.0" encoding="utf-8"?>
<ds:datastoreItem xmlns:ds="http://schemas.openxmlformats.org/officeDocument/2006/customXml" ds:itemID="{B66C3FBD-91AC-445B-B6B7-027411088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5CBC50-384C-4121-96A4-68B0D2E20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668</Words>
  <Characters>3811</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4471</CharactersWithSpaces>
  <SharedDoc>false</SharedDoc>
  <HLinks>
    <vt:vector size="42" baseType="variant">
      <vt:variant>
        <vt:i4>3866670</vt:i4>
      </vt:variant>
      <vt:variant>
        <vt:i4>18</vt:i4>
      </vt:variant>
      <vt:variant>
        <vt:i4>0</vt:i4>
      </vt:variant>
      <vt:variant>
        <vt:i4>5</vt:i4>
      </vt:variant>
      <vt:variant>
        <vt:lpwstr>http://www.ifc.org/SocialMediaIndex</vt:lpwstr>
      </vt:variant>
      <vt:variant>
        <vt:lpwstr/>
      </vt:variant>
      <vt:variant>
        <vt:i4>6029385</vt:i4>
      </vt:variant>
      <vt:variant>
        <vt:i4>15</vt:i4>
      </vt:variant>
      <vt:variant>
        <vt:i4>0</vt:i4>
      </vt:variant>
      <vt:variant>
        <vt:i4>5</vt:i4>
      </vt:variant>
      <vt:variant>
        <vt:lpwstr>http://www.youtube.com/IFCvideocasts</vt:lpwstr>
      </vt:variant>
      <vt:variant>
        <vt:lpwstr/>
      </vt:variant>
      <vt:variant>
        <vt:i4>3932179</vt:i4>
      </vt:variant>
      <vt:variant>
        <vt:i4>12</vt:i4>
      </vt:variant>
      <vt:variant>
        <vt:i4>0</vt:i4>
      </vt:variant>
      <vt:variant>
        <vt:i4>5</vt:i4>
      </vt:variant>
      <vt:variant>
        <vt:lpwstr>http://www.twitter.com/IFC_org</vt:lpwstr>
      </vt:variant>
      <vt:variant>
        <vt:lpwstr/>
      </vt:variant>
      <vt:variant>
        <vt:i4>3866678</vt:i4>
      </vt:variant>
      <vt:variant>
        <vt:i4>9</vt:i4>
      </vt:variant>
      <vt:variant>
        <vt:i4>0</vt:i4>
      </vt:variant>
      <vt:variant>
        <vt:i4>5</vt:i4>
      </vt:variant>
      <vt:variant>
        <vt:lpwstr>http://www.facebook.com/IFCwbg</vt:lpwstr>
      </vt:variant>
      <vt:variant>
        <vt:lpwstr/>
      </vt:variant>
      <vt:variant>
        <vt:i4>6094914</vt:i4>
      </vt:variant>
      <vt:variant>
        <vt:i4>6</vt:i4>
      </vt:variant>
      <vt:variant>
        <vt:i4>0</vt:i4>
      </vt:variant>
      <vt:variant>
        <vt:i4>5</vt:i4>
      </vt:variant>
      <vt:variant>
        <vt:lpwstr>https://www.ifc.org/</vt:lpwstr>
      </vt:variant>
      <vt:variant>
        <vt:lpwstr/>
      </vt:variant>
      <vt:variant>
        <vt:i4>8192090</vt:i4>
      </vt:variant>
      <vt:variant>
        <vt:i4>3</vt:i4>
      </vt:variant>
      <vt:variant>
        <vt:i4>0</vt:i4>
      </vt:variant>
      <vt:variant>
        <vt:i4>5</vt:i4>
      </vt:variant>
      <vt:variant>
        <vt:lpwstr>mailto:tbarbakadze@ifc.org</vt:lpwstr>
      </vt:variant>
      <vt:variant>
        <vt:lpwstr/>
      </vt:variant>
      <vt:variant>
        <vt:i4>1900589</vt:i4>
      </vt:variant>
      <vt:variant>
        <vt:i4>0</vt:i4>
      </vt:variant>
      <vt:variant>
        <vt:i4>0</vt:i4>
      </vt:variant>
      <vt:variant>
        <vt:i4>5</vt:i4>
      </vt:variant>
      <vt:variant>
        <vt:lpwstr>mailto:kchechel@ifc.org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Teymur Heybatov</dc:creator>
  <cp:keywords/>
  <cp:lastModifiedBy>Diana Doga</cp:lastModifiedBy>
  <cp:revision>8</cp:revision>
  <cp:lastPrinted>2019-09-13T18:05:00Z</cp:lastPrinted>
  <dcterms:created xsi:type="dcterms:W3CDTF">2021-11-10T10:06:00Z</dcterms:created>
  <dcterms:modified xsi:type="dcterms:W3CDTF">2021-11-11T12:05:00Z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0x010100DE4D1B33BF11BC46B4B99B42025570AD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